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637E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927E9A" w:rsidRDefault="007D1E76" w:rsidP="00CB41C4">
      <w:pPr>
        <w:tabs>
          <w:tab w:val="left" w:leader="underscore" w:pos="9639"/>
        </w:tabs>
        <w:spacing w:after="0" w:line="240" w:lineRule="auto"/>
        <w:jc w:val="both"/>
        <w:rPr>
          <w:rFonts w:cs="Calibri"/>
        </w:rPr>
      </w:pPr>
      <w:r w:rsidRPr="00927E9A">
        <w:rPr>
          <w:rFonts w:cs="Calibri"/>
        </w:rPr>
        <w:t xml:space="preserve">Los Estados Financieros de los entes públicos, proveen de información financiera a los principales usuarios de </w:t>
      </w:r>
      <w:proofErr w:type="gramStart"/>
      <w:r w:rsidRPr="00927E9A">
        <w:rPr>
          <w:rFonts w:cs="Calibri"/>
        </w:rPr>
        <w:t>la misma</w:t>
      </w:r>
      <w:proofErr w:type="gramEnd"/>
      <w:r w:rsidRPr="00927E9A">
        <w:rPr>
          <w:rFonts w:cs="Calibri"/>
        </w:rPr>
        <w:t>, al</w:t>
      </w:r>
      <w:r w:rsidR="00E00323" w:rsidRPr="00927E9A">
        <w:rPr>
          <w:rFonts w:cs="Calibri"/>
        </w:rPr>
        <w:t xml:space="preserve"> Congreso y a los ciudadanos.</w:t>
      </w:r>
    </w:p>
    <w:p w14:paraId="025F8809" w14:textId="77777777" w:rsidR="007D1E76" w:rsidRPr="00927E9A" w:rsidRDefault="007D1E76" w:rsidP="00CB41C4">
      <w:pPr>
        <w:tabs>
          <w:tab w:val="left" w:leader="underscore" w:pos="9639"/>
        </w:tabs>
        <w:spacing w:after="0" w:line="240" w:lineRule="auto"/>
        <w:jc w:val="both"/>
        <w:rPr>
          <w:rFonts w:cs="Calibri"/>
        </w:rPr>
      </w:pPr>
    </w:p>
    <w:p w14:paraId="25F26DDB" w14:textId="08E57847" w:rsidR="007D1E76" w:rsidRPr="00927E9A" w:rsidRDefault="007D1E76" w:rsidP="00CB41C4">
      <w:pPr>
        <w:tabs>
          <w:tab w:val="left" w:leader="underscore" w:pos="9639"/>
        </w:tabs>
        <w:spacing w:after="0" w:line="240" w:lineRule="auto"/>
        <w:jc w:val="both"/>
        <w:rPr>
          <w:rFonts w:cs="Calibri"/>
        </w:rPr>
      </w:pPr>
      <w:r w:rsidRPr="00927E9A">
        <w:rPr>
          <w:rFonts w:cs="Calibri"/>
        </w:rPr>
        <w:t>El objetivo del presente documento es la revelación del contexto y de los aspectos económicos</w:t>
      </w:r>
      <w:r w:rsidR="00967DDA" w:rsidRPr="00927E9A">
        <w:rPr>
          <w:rFonts w:cs="Calibri"/>
        </w:rPr>
        <w:t>-</w:t>
      </w:r>
      <w:r w:rsidRPr="00927E9A">
        <w:rPr>
          <w:rFonts w:cs="Calibri"/>
        </w:rPr>
        <w:t xml:space="preserve">financieros más relevantes que influyeron en las decisiones del período, y que deberán ser considerados en la elaboración de los estados financieros para la mayor comprensión de </w:t>
      </w:r>
      <w:proofErr w:type="gramStart"/>
      <w:r w:rsidRPr="00927E9A">
        <w:rPr>
          <w:rFonts w:cs="Calibri"/>
        </w:rPr>
        <w:t>los m</w:t>
      </w:r>
      <w:r w:rsidR="00E00323" w:rsidRPr="00927E9A">
        <w:rPr>
          <w:rFonts w:cs="Calibri"/>
        </w:rPr>
        <w:t>ismos</w:t>
      </w:r>
      <w:proofErr w:type="gramEnd"/>
      <w:r w:rsidR="00E00323" w:rsidRPr="00927E9A">
        <w:rPr>
          <w:rFonts w:cs="Calibri"/>
        </w:rPr>
        <w:t xml:space="preserve"> y sus particularidades.</w:t>
      </w:r>
    </w:p>
    <w:p w14:paraId="606D20F5" w14:textId="77777777" w:rsidR="007D1E76" w:rsidRPr="00927E9A" w:rsidRDefault="007D1E76" w:rsidP="00CB41C4">
      <w:pPr>
        <w:tabs>
          <w:tab w:val="left" w:leader="underscore" w:pos="9639"/>
        </w:tabs>
        <w:spacing w:after="0" w:line="240" w:lineRule="auto"/>
        <w:jc w:val="both"/>
        <w:rPr>
          <w:rFonts w:cs="Calibri"/>
        </w:rPr>
      </w:pPr>
    </w:p>
    <w:p w14:paraId="559642E6" w14:textId="7AD61893" w:rsidR="007D1E76" w:rsidRPr="00927E9A" w:rsidRDefault="007D1E76" w:rsidP="00CB41C4">
      <w:pPr>
        <w:tabs>
          <w:tab w:val="left" w:leader="underscore" w:pos="9639"/>
        </w:tabs>
        <w:spacing w:after="0" w:line="240" w:lineRule="auto"/>
        <w:jc w:val="both"/>
        <w:rPr>
          <w:rFonts w:cs="Calibri"/>
        </w:rPr>
      </w:pPr>
      <w:r w:rsidRPr="00927E9A">
        <w:rPr>
          <w:rFonts w:cs="Calibri"/>
        </w:rPr>
        <w:t xml:space="preserve">De esta manera, </w:t>
      </w:r>
      <w:r w:rsidR="00295B72" w:rsidRPr="00927E9A">
        <w:rPr>
          <w:rFonts w:cs="Calibri"/>
        </w:rPr>
        <w:t>se informan y explican las condiciones relacionadas con la información financiera de cada período de gestión; además, de exponer aquellas políticas que podrían afectar la toma de decisiones en períodos posteriores.</w:t>
      </w:r>
      <w:r w:rsidR="00C93C67" w:rsidRPr="00927E9A">
        <w:rPr>
          <w:rFonts w:cs="Calibri"/>
        </w:rPr>
        <w:t xml:space="preserve"> (</w:t>
      </w:r>
      <w:r w:rsidR="00C93C67" w:rsidRPr="00927E9A">
        <w:rPr>
          <w:rFonts w:cs="Calibri"/>
          <w:color w:val="2F5496" w:themeColor="accent5" w:themeShade="BF"/>
        </w:rPr>
        <w:t>DOF 06-12-2022</w:t>
      </w:r>
      <w:r w:rsidR="00C93C67" w:rsidRPr="00927E9A">
        <w:rPr>
          <w:rFonts w:cs="Calibri"/>
        </w:rPr>
        <w:t>)</w:t>
      </w:r>
    </w:p>
    <w:p w14:paraId="009160FA" w14:textId="7F828C13" w:rsidR="007D1E76" w:rsidRPr="00927E9A" w:rsidRDefault="007D1E76" w:rsidP="00CB41C4">
      <w:pPr>
        <w:pStyle w:val="Prrafodelista"/>
        <w:tabs>
          <w:tab w:val="left" w:leader="underscore" w:pos="9639"/>
        </w:tabs>
        <w:spacing w:after="0" w:line="240" w:lineRule="auto"/>
        <w:jc w:val="both"/>
        <w:rPr>
          <w:rFonts w:cs="Calibri"/>
        </w:rPr>
      </w:pPr>
    </w:p>
    <w:p w14:paraId="64420E1E" w14:textId="4E44B4A8" w:rsidR="007D1E76" w:rsidRPr="00927E9A" w:rsidRDefault="007D1E76" w:rsidP="00CB41C4">
      <w:pPr>
        <w:pStyle w:val="Prrafodelista"/>
        <w:numPr>
          <w:ilvl w:val="0"/>
          <w:numId w:val="1"/>
        </w:numPr>
        <w:tabs>
          <w:tab w:val="left" w:leader="underscore" w:pos="9639"/>
        </w:tabs>
        <w:spacing w:after="0" w:line="240" w:lineRule="auto"/>
        <w:jc w:val="both"/>
        <w:rPr>
          <w:rFonts w:cs="Calibri"/>
        </w:rPr>
      </w:pPr>
      <w:r w:rsidRPr="00927E9A">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DDC0174"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6637EE">
              <w:rPr>
                <w:noProof/>
                <w:webHidden/>
              </w:rPr>
              <w:t>2</w:t>
            </w:r>
            <w:r w:rsidR="005F51CC">
              <w:rPr>
                <w:noProof/>
                <w:webHidden/>
              </w:rPr>
              <w:fldChar w:fldCharType="end"/>
            </w:r>
          </w:hyperlink>
        </w:p>
        <w:p w14:paraId="6A6756CA" w14:textId="5455DB89"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606C11">
              <w:rPr>
                <w:noProof/>
                <w:webHidden/>
              </w:rPr>
              <w:t>5</w:t>
            </w:r>
          </w:hyperlink>
        </w:p>
        <w:p w14:paraId="19796F35" w14:textId="6BD06AAD"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606C11">
              <w:rPr>
                <w:noProof/>
                <w:webHidden/>
              </w:rPr>
              <w:t>5</w:t>
            </w:r>
          </w:hyperlink>
        </w:p>
        <w:p w14:paraId="62AC0657" w14:textId="566F03B3"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606C11">
              <w:rPr>
                <w:noProof/>
                <w:webHidden/>
              </w:rPr>
              <w:t>6</w:t>
            </w:r>
          </w:hyperlink>
        </w:p>
        <w:p w14:paraId="7C7C1962" w14:textId="6AF8D365"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606C11">
              <w:rPr>
                <w:noProof/>
                <w:webHidden/>
              </w:rPr>
              <w:t>7</w:t>
            </w:r>
          </w:hyperlink>
        </w:p>
        <w:p w14:paraId="3FE6C661" w14:textId="3FD1A55A"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606C11">
              <w:rPr>
                <w:noProof/>
                <w:webHidden/>
              </w:rPr>
              <w:t>8</w:t>
            </w:r>
          </w:hyperlink>
        </w:p>
        <w:p w14:paraId="135541CC" w14:textId="008037D5"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Pr>
                <w:noProof/>
                <w:webHidden/>
              </w:rPr>
              <w:t>9</w:t>
            </w:r>
          </w:hyperlink>
        </w:p>
        <w:p w14:paraId="48C9D852" w14:textId="17994C3C"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Pr>
                <w:noProof/>
                <w:webHidden/>
              </w:rPr>
              <w:t>10</w:t>
            </w:r>
          </w:hyperlink>
        </w:p>
        <w:p w14:paraId="027C97E3" w14:textId="1CBCD0D0"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Pr>
                <w:noProof/>
                <w:webHidden/>
              </w:rPr>
              <w:t>10</w:t>
            </w:r>
          </w:hyperlink>
        </w:p>
        <w:p w14:paraId="00DB87A1" w14:textId="0D60C335"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606C11">
              <w:rPr>
                <w:noProof/>
                <w:webHidden/>
              </w:rPr>
              <w:t>1</w:t>
            </w:r>
            <w:r>
              <w:rPr>
                <w:noProof/>
                <w:webHidden/>
              </w:rPr>
              <w:t>1</w:t>
            </w:r>
          </w:hyperlink>
        </w:p>
        <w:p w14:paraId="00EEECC2" w14:textId="180B5880"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606C11">
              <w:rPr>
                <w:noProof/>
                <w:webHidden/>
              </w:rPr>
              <w:t>11</w:t>
            </w:r>
          </w:hyperlink>
        </w:p>
        <w:p w14:paraId="68FD7A9A" w14:textId="3AE7933C"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606C11">
              <w:rPr>
                <w:noProof/>
                <w:webHidden/>
              </w:rPr>
              <w:t>11</w:t>
            </w:r>
          </w:hyperlink>
        </w:p>
        <w:p w14:paraId="5F55527F" w14:textId="5010C0D5"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674ABB69" w14:textId="1C2CB39F"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12</w:t>
            </w:r>
            <w:r w:rsidR="005F51CC">
              <w:rPr>
                <w:noProof/>
                <w:webHidden/>
              </w:rPr>
              <w:fldChar w:fldCharType="end"/>
            </w:r>
          </w:hyperlink>
        </w:p>
        <w:p w14:paraId="39048CDA" w14:textId="0EEC941D"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12</w:t>
            </w:r>
            <w:r w:rsidR="005F51CC">
              <w:rPr>
                <w:noProof/>
                <w:webHidden/>
              </w:rPr>
              <w:fldChar w:fldCharType="end"/>
            </w:r>
          </w:hyperlink>
        </w:p>
        <w:p w14:paraId="7E9C5BA3" w14:textId="44475D8E" w:rsidR="005F51CC" w:rsidRDefault="006637E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1D932F2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3283E53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08FC91B3" w14:textId="77777777" w:rsidR="00B57AF7" w:rsidRPr="004E151F"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5C6E2E08" w14:textId="77777777" w:rsidR="00B57AF7" w:rsidRPr="00FA379D"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09E8D6FB" w14:textId="77777777" w:rsidR="00B57AF7" w:rsidRPr="00FA379D" w:rsidRDefault="00B57AF7" w:rsidP="00B57AF7">
      <w:pPr>
        <w:tabs>
          <w:tab w:val="left" w:leader="underscore" w:pos="9639"/>
        </w:tabs>
        <w:jc w:val="both"/>
        <w:rPr>
          <w:rFonts w:ascii="Arial" w:hAnsi="Arial" w:cs="Arial"/>
          <w:i/>
          <w:iCs/>
          <w:sz w:val="20"/>
          <w:szCs w:val="20"/>
        </w:rPr>
      </w:pPr>
      <w:bookmarkStart w:id="1" w:name="_Hlk125633832"/>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448C0824"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noProof/>
          <w:sz w:val="20"/>
          <w:szCs w:val="20"/>
        </w:rPr>
        <w:drawing>
          <wp:inline distT="0" distB="0" distL="0" distR="0" wp14:anchorId="7C1EB8A5" wp14:editId="419E8542">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p>
    <w:p w14:paraId="4B212651" w14:textId="0A00498E"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bCs/>
          <w:sz w:val="20"/>
          <w:szCs w:val="20"/>
        </w:rPr>
        <w:t xml:space="preserve">Por lo tanto, </w:t>
      </w:r>
      <w:r w:rsidRPr="00056F6C">
        <w:rPr>
          <w:rFonts w:ascii="Arial" w:hAnsi="Arial" w:cs="Arial"/>
          <w:bCs/>
          <w:sz w:val="20"/>
          <w:szCs w:val="20"/>
        </w:rPr>
        <w:t xml:space="preserve">al </w:t>
      </w:r>
      <w:r w:rsidR="00056F6C" w:rsidRPr="00056F6C">
        <w:rPr>
          <w:rFonts w:ascii="Arial" w:hAnsi="Arial" w:cs="Arial"/>
          <w:bCs/>
          <w:sz w:val="20"/>
          <w:szCs w:val="20"/>
        </w:rPr>
        <w:t>2do</w:t>
      </w:r>
      <w:r w:rsidRPr="00056F6C">
        <w:rPr>
          <w:rFonts w:ascii="Arial" w:hAnsi="Arial" w:cs="Arial"/>
          <w:bCs/>
          <w:sz w:val="20"/>
          <w:szCs w:val="20"/>
        </w:rPr>
        <w:t>. trimestre 202</w:t>
      </w:r>
      <w:r w:rsidR="00056F6C" w:rsidRPr="00056F6C">
        <w:rPr>
          <w:rFonts w:ascii="Arial" w:hAnsi="Arial" w:cs="Arial"/>
          <w:bCs/>
          <w:sz w:val="20"/>
          <w:szCs w:val="20"/>
        </w:rPr>
        <w:t>4</w:t>
      </w:r>
      <w:r w:rsidRPr="00056F6C">
        <w:rPr>
          <w:rFonts w:ascii="Arial" w:hAnsi="Arial" w:cs="Arial"/>
          <w:bCs/>
          <w:sz w:val="20"/>
          <w:szCs w:val="20"/>
        </w:rPr>
        <w:t xml:space="preserve"> (3</w:t>
      </w:r>
      <w:r w:rsidR="00056F6C" w:rsidRPr="00056F6C">
        <w:rPr>
          <w:rFonts w:ascii="Arial" w:hAnsi="Arial" w:cs="Arial"/>
          <w:bCs/>
          <w:sz w:val="20"/>
          <w:szCs w:val="20"/>
        </w:rPr>
        <w:t>0 de</w:t>
      </w:r>
      <w:r w:rsidR="00056F6C">
        <w:rPr>
          <w:rFonts w:ascii="Arial" w:hAnsi="Arial" w:cs="Arial"/>
          <w:bCs/>
          <w:sz w:val="20"/>
          <w:szCs w:val="20"/>
        </w:rPr>
        <w:t xml:space="preserve"> junio de 2024</w:t>
      </w:r>
      <w:r w:rsidRPr="00FA379D">
        <w:rPr>
          <w:rFonts w:ascii="Arial" w:hAnsi="Arial" w:cs="Arial"/>
          <w:bCs/>
          <w:sz w:val="20"/>
          <w:szCs w:val="20"/>
        </w:rPr>
        <w:t xml:space="preserve">), el Instituto de Infraestructura </w:t>
      </w:r>
      <w:r w:rsidR="00056F6C" w:rsidRPr="00FA379D">
        <w:rPr>
          <w:rFonts w:ascii="Arial" w:hAnsi="Arial" w:cs="Arial"/>
          <w:bCs/>
          <w:sz w:val="20"/>
          <w:szCs w:val="20"/>
        </w:rPr>
        <w:t>Física</w:t>
      </w:r>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ESTADODE GUANAJUATO, que el INIFEG ha sido LIQUIDADO.</w:t>
      </w:r>
    </w:p>
    <w:bookmarkEnd w:id="1"/>
    <w:p w14:paraId="51C7D814" w14:textId="77777777" w:rsidR="00B57AF7" w:rsidRPr="00E74967" w:rsidRDefault="00B57AF7" w:rsidP="00B57AF7">
      <w:pPr>
        <w:tabs>
          <w:tab w:val="left" w:leader="underscore" w:pos="9639"/>
        </w:tabs>
        <w:spacing w:after="0" w:line="240" w:lineRule="auto"/>
        <w:jc w:val="both"/>
        <w:rPr>
          <w:rFonts w:cs="Calibri"/>
        </w:rPr>
      </w:pPr>
      <w:r w:rsidRPr="00E74967">
        <w:rPr>
          <w:rFonts w:cs="Calibri"/>
        </w:rPr>
        <w:t>Se informará sobre:</w:t>
      </w:r>
    </w:p>
    <w:p w14:paraId="7AB94B42" w14:textId="77777777" w:rsidR="00B57AF7" w:rsidRPr="00E74967" w:rsidRDefault="00B57AF7" w:rsidP="00B57AF7">
      <w:pPr>
        <w:tabs>
          <w:tab w:val="left" w:leader="underscore" w:pos="9639"/>
        </w:tabs>
        <w:spacing w:after="0" w:line="240" w:lineRule="auto"/>
        <w:jc w:val="both"/>
        <w:rPr>
          <w:rFonts w:cs="Calibri"/>
        </w:rPr>
      </w:pPr>
    </w:p>
    <w:p w14:paraId="31891492" w14:textId="77777777" w:rsidR="00B57AF7" w:rsidRPr="00065CDB" w:rsidRDefault="00B57AF7" w:rsidP="00B57AF7">
      <w:pPr>
        <w:tabs>
          <w:tab w:val="left" w:leader="underscore" w:pos="9639"/>
        </w:tabs>
        <w:spacing w:after="0" w:line="240" w:lineRule="auto"/>
        <w:jc w:val="both"/>
        <w:rPr>
          <w:rFonts w:cs="Calibri"/>
        </w:rPr>
      </w:pPr>
      <w:bookmarkStart w:id="2" w:name="_Hlk125634275"/>
      <w:bookmarkStart w:id="3" w:name="_Hlk125634283"/>
      <w:r w:rsidRPr="00FA379D">
        <w:rPr>
          <w:rFonts w:ascii="Arial" w:hAnsi="Arial" w:cs="Arial"/>
          <w:b/>
          <w:sz w:val="20"/>
          <w:szCs w:val="20"/>
        </w:rPr>
        <w:lastRenderedPageBreak/>
        <w:t>a)</w:t>
      </w:r>
      <w:r w:rsidRPr="00FA379D">
        <w:rPr>
          <w:rFonts w:ascii="Arial" w:hAnsi="Arial" w:cs="Arial"/>
          <w:sz w:val="20"/>
          <w:szCs w:val="20"/>
        </w:rPr>
        <w:t xml:space="preserve"> Fecha de creación del ente.</w:t>
      </w:r>
    </w:p>
    <w:p w14:paraId="72E6E69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1F297950" w14:textId="77777777" w:rsidR="00B57AF7" w:rsidRPr="00FA379D" w:rsidRDefault="00B57AF7" w:rsidP="00B57AF7">
      <w:pPr>
        <w:tabs>
          <w:tab w:val="left" w:leader="underscore" w:pos="9639"/>
        </w:tabs>
        <w:jc w:val="both"/>
        <w:rPr>
          <w:rFonts w:ascii="Arial" w:hAnsi="Arial" w:cs="Arial"/>
          <w:sz w:val="20"/>
          <w:szCs w:val="20"/>
        </w:rPr>
      </w:pPr>
      <w:bookmarkStart w:id="4" w:name="_Hlk30594446"/>
      <w:bookmarkStart w:id="5" w:name="_Hlk77667301"/>
      <w:bookmarkStart w:id="6" w:name="_Hlk30594461"/>
      <w:bookmarkStart w:id="7" w:name="_Hlk3798493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151FC41D"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7EB33C09" w14:textId="77777777" w:rsidR="00B57AF7" w:rsidRPr="00FA379D" w:rsidRDefault="00B57AF7" w:rsidP="00B57AF7">
      <w:pPr>
        <w:tabs>
          <w:tab w:val="left" w:leader="underscore" w:pos="9639"/>
        </w:tabs>
        <w:jc w:val="both"/>
        <w:rPr>
          <w:rFonts w:ascii="Arial" w:hAnsi="Arial" w:cs="Arial"/>
          <w:sz w:val="20"/>
          <w:szCs w:val="20"/>
        </w:rPr>
      </w:pPr>
      <w:bookmarkStart w:id="8" w:name="_Hlk85201731"/>
      <w:bookmarkStart w:id="9" w:name="_Hlk69711708"/>
      <w:r w:rsidRPr="00FA379D">
        <w:rPr>
          <w:rFonts w:ascii="Arial" w:hAnsi="Arial" w:cs="Arial"/>
          <w:sz w:val="20"/>
          <w:szCs w:val="20"/>
        </w:rPr>
        <w:t>En el mes de junio de 2010 se autoriza la cancelación de 1 plaza nivel 9 para re tabular a 3 jefes de departamento a coordinadores.</w:t>
      </w:r>
    </w:p>
    <w:p w14:paraId="3D132B9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237D1A1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octubre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w:t>
      </w:r>
    </w:p>
    <w:p w14:paraId="115F18C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2013</w:t>
      </w:r>
    </w:p>
    <w:p w14:paraId="0846997C"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177AE1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p>
    <w:p w14:paraId="603AC7B8" w14:textId="77777777" w:rsidR="00B57AF7" w:rsidRPr="00FA379D" w:rsidRDefault="00B57AF7" w:rsidP="00B57AF7">
      <w:pPr>
        <w:tabs>
          <w:tab w:val="left" w:leader="underscore" w:pos="9639"/>
        </w:tabs>
        <w:jc w:val="both"/>
        <w:rPr>
          <w:rFonts w:ascii="Arial" w:hAnsi="Arial" w:cs="Arial"/>
          <w:b/>
          <w:sz w:val="20"/>
          <w:szCs w:val="20"/>
        </w:rPr>
      </w:pPr>
      <w:bookmarkStart w:id="10" w:name="_Hlk22045039"/>
      <w:bookmarkStart w:id="11" w:name="_Hlk14084456"/>
      <w:r w:rsidRPr="00FA379D">
        <w:rPr>
          <w:rFonts w:ascii="Arial" w:hAnsi="Arial" w:cs="Arial"/>
          <w:b/>
          <w:sz w:val="20"/>
          <w:szCs w:val="20"/>
        </w:rPr>
        <w:t>2014</w:t>
      </w:r>
    </w:p>
    <w:p w14:paraId="4A0CD0A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68ACBB2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4595B5D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abril de 2014 se autoriza por parte de la Secretaría de Finanzas Inversión y Administración la democión de dos plazas de supervisores de obra de nivel 8 a 7, la retabulación de una plaza nivel 3 a 4 y el cambio del Área de Costos de la Dirección Técnica a la Dirección de Planeación.</w:t>
      </w:r>
      <w:bookmarkEnd w:id="2"/>
    </w:p>
    <w:p w14:paraId="1B6EDD8B" w14:textId="77777777" w:rsidR="00B57AF7" w:rsidRPr="00FA379D" w:rsidRDefault="00B57AF7" w:rsidP="00B57AF7">
      <w:pPr>
        <w:tabs>
          <w:tab w:val="left" w:leader="underscore" w:pos="9639"/>
        </w:tabs>
        <w:jc w:val="both"/>
        <w:rPr>
          <w:rFonts w:ascii="Arial" w:hAnsi="Arial" w:cs="Arial"/>
          <w:sz w:val="20"/>
          <w:szCs w:val="20"/>
        </w:rPr>
      </w:pPr>
      <w:bookmarkStart w:id="12" w:name="_Hlk6143189"/>
      <w:bookmarkEnd w:id="4"/>
      <w:r w:rsidRPr="00FA379D">
        <w:rPr>
          <w:rFonts w:ascii="Arial" w:hAnsi="Arial" w:cs="Arial"/>
          <w:sz w:val="20"/>
          <w:szCs w:val="20"/>
        </w:rPr>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3"/>
      <w:bookmarkEnd w:id="5"/>
    </w:p>
    <w:p w14:paraId="0735D373" w14:textId="77777777" w:rsidR="00B57AF7" w:rsidRPr="00FA379D" w:rsidRDefault="00B57AF7" w:rsidP="00B57AF7">
      <w:pPr>
        <w:tabs>
          <w:tab w:val="left" w:leader="underscore" w:pos="9639"/>
        </w:tabs>
        <w:jc w:val="both"/>
        <w:rPr>
          <w:rFonts w:ascii="Arial" w:hAnsi="Arial" w:cs="Arial"/>
          <w:sz w:val="20"/>
          <w:szCs w:val="20"/>
        </w:rPr>
      </w:pPr>
      <w:bookmarkStart w:id="13" w:name="_Hlk125634296"/>
      <w:bookmarkStart w:id="14" w:name="_Hlk125634307"/>
      <w:bookmarkEnd w:id="6"/>
      <w:bookmarkEnd w:id="8"/>
      <w:r w:rsidRPr="00FA379D">
        <w:rPr>
          <w:rFonts w:ascii="Arial" w:hAnsi="Arial" w:cs="Arial"/>
          <w:sz w:val="20"/>
          <w:szCs w:val="20"/>
        </w:rPr>
        <w:t xml:space="preserve">En el mes de octubre del mismo año se autoriza por parte de la Secretaría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w:t>
      </w:r>
      <w:bookmarkEnd w:id="9"/>
    </w:p>
    <w:bookmarkEnd w:id="7"/>
    <w:p w14:paraId="36FD8DDD" w14:textId="77777777" w:rsidR="00B57AF7" w:rsidRPr="00FA379D" w:rsidRDefault="00B57AF7" w:rsidP="00B57AF7">
      <w:pPr>
        <w:tabs>
          <w:tab w:val="left" w:leader="underscore" w:pos="9639"/>
        </w:tabs>
        <w:jc w:val="both"/>
        <w:rPr>
          <w:rFonts w:ascii="Arial" w:hAnsi="Arial" w:cs="Arial"/>
          <w:b/>
          <w:bCs/>
          <w:sz w:val="20"/>
          <w:szCs w:val="20"/>
        </w:rPr>
      </w:pPr>
      <w:r w:rsidRPr="00FA379D">
        <w:rPr>
          <w:rFonts w:ascii="Arial" w:hAnsi="Arial" w:cs="Arial"/>
          <w:b/>
          <w:bCs/>
          <w:sz w:val="20"/>
          <w:szCs w:val="20"/>
        </w:rPr>
        <w:t>2015</w:t>
      </w:r>
    </w:p>
    <w:p w14:paraId="38381BC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5B8E2F27"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lastRenderedPageBreak/>
        <w:t xml:space="preserve">En el mes de agosto de 2015 se autoriza por parte de la Secretaría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10"/>
      <w:bookmarkEnd w:id="11"/>
      <w:bookmarkEnd w:id="12"/>
    </w:p>
    <w:p w14:paraId="78B3DC2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2711E770"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74E885B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p>
    <w:p w14:paraId="175F532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13"/>
    </w:p>
    <w:p w14:paraId="3F065264"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7093A1E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6AB68051"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2018</w:t>
      </w:r>
    </w:p>
    <w:p w14:paraId="76659131"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318008FA" w14:textId="77777777" w:rsidR="00B57AF7" w:rsidRPr="00FA379D" w:rsidRDefault="00B57AF7" w:rsidP="00B57AF7">
      <w:pPr>
        <w:tabs>
          <w:tab w:val="left" w:leader="underscore" w:pos="9639"/>
        </w:tabs>
        <w:jc w:val="both"/>
        <w:rPr>
          <w:rFonts w:ascii="Arial" w:hAnsi="Arial" w:cs="Arial"/>
          <w:bCs/>
          <w:sz w:val="20"/>
          <w:szCs w:val="20"/>
        </w:rPr>
      </w:pPr>
    </w:p>
    <w:bookmarkEnd w:id="14"/>
    <w:p w14:paraId="17E5222F"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2018 la Secretaría de Finanzas Inversión y Administración autorizo la cancelación de una plaza nivel 7 y retabulación de dos plazas nivel 9 a 10 y una plaza nivel 8 a 9.</w:t>
      </w:r>
    </w:p>
    <w:p w14:paraId="4C5D23DD"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2C35B75E"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2019</w:t>
      </w:r>
    </w:p>
    <w:p w14:paraId="23C8621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4AA8EE21" w14:textId="77777777" w:rsidR="00D75144" w:rsidRDefault="00D75144" w:rsidP="00B57AF7">
      <w:pPr>
        <w:tabs>
          <w:tab w:val="left" w:leader="underscore" w:pos="9639"/>
        </w:tabs>
        <w:jc w:val="both"/>
        <w:rPr>
          <w:rFonts w:ascii="Arial" w:hAnsi="Arial" w:cs="Arial"/>
          <w:b/>
          <w:sz w:val="20"/>
          <w:szCs w:val="20"/>
        </w:rPr>
      </w:pPr>
    </w:p>
    <w:p w14:paraId="59672CF8" w14:textId="37120DD1"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lastRenderedPageBreak/>
        <w:t>2021</w:t>
      </w:r>
    </w:p>
    <w:p w14:paraId="66351D87"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1EBAB26A"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7B5B5556"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3843474F" w14:textId="4DC454B5" w:rsidR="007D1E76" w:rsidRPr="00D75144" w:rsidRDefault="00B57AF7" w:rsidP="00D75144">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5"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5"/>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AC1B375" w14:textId="77777777" w:rsidR="00B57AF7" w:rsidRDefault="00B57AF7" w:rsidP="00516A8F">
      <w:pPr>
        <w:tabs>
          <w:tab w:val="left" w:leader="underscore" w:pos="9639"/>
        </w:tabs>
        <w:spacing w:after="0" w:line="240" w:lineRule="auto"/>
        <w:jc w:val="both"/>
        <w:rPr>
          <w:rFonts w:cs="Calibri"/>
        </w:rPr>
      </w:pPr>
    </w:p>
    <w:p w14:paraId="0305CEA0" w14:textId="76B823B4" w:rsidR="0012493A" w:rsidRPr="00D75144" w:rsidRDefault="00B57AF7" w:rsidP="00D75144">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r>
        <w:rPr>
          <w:rFonts w:ascii="Arial" w:hAnsi="Arial" w:cs="Arial"/>
          <w:sz w:val="20"/>
          <w:szCs w:val="20"/>
        </w:rPr>
        <w:t>.</w:t>
      </w:r>
    </w:p>
    <w:p w14:paraId="08136E94" w14:textId="2B775A1C" w:rsidR="007D1E76" w:rsidRPr="000C3365" w:rsidRDefault="009736CB" w:rsidP="000C3365">
      <w:pPr>
        <w:pStyle w:val="Ttulo2"/>
        <w:rPr>
          <w:rFonts w:asciiTheme="minorHAnsi" w:hAnsiTheme="minorHAnsi" w:cstheme="minorHAnsi"/>
          <w:b/>
          <w:color w:val="auto"/>
          <w:sz w:val="22"/>
        </w:rPr>
      </w:pPr>
      <w:bookmarkStart w:id="16"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16"/>
    </w:p>
    <w:p w14:paraId="6C85E52D" w14:textId="77777777" w:rsidR="007D1E76" w:rsidRPr="00E74967" w:rsidRDefault="007D1E76" w:rsidP="00CB41C4">
      <w:pPr>
        <w:tabs>
          <w:tab w:val="left" w:leader="underscore" w:pos="9639"/>
        </w:tabs>
        <w:spacing w:after="0" w:line="240" w:lineRule="auto"/>
        <w:jc w:val="both"/>
        <w:rPr>
          <w:rFonts w:cs="Calibri"/>
        </w:rPr>
      </w:pPr>
    </w:p>
    <w:p w14:paraId="109881B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45B4FE7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4B929217" w14:textId="77777777" w:rsidR="00B57AF7" w:rsidRPr="004E151F" w:rsidRDefault="00B57AF7" w:rsidP="00B57AF7">
      <w:pPr>
        <w:tabs>
          <w:tab w:val="left" w:leader="underscore" w:pos="9639"/>
        </w:tabs>
        <w:jc w:val="both"/>
        <w:rPr>
          <w:rFonts w:ascii="Arial" w:hAnsi="Arial" w:cs="Arial"/>
          <w:b/>
          <w:sz w:val="20"/>
          <w:szCs w:val="20"/>
        </w:rPr>
      </w:pPr>
      <w:r w:rsidRPr="00FA379D">
        <w:rPr>
          <w:rFonts w:ascii="Arial" w:hAnsi="Arial" w:cs="Arial"/>
          <w:sz w:val="20"/>
          <w:szCs w:val="20"/>
        </w:rPr>
        <w:t>Ser un Instituto que fortalezca la Infraestructura Educativa en el Estado de Guanajuato trabajando en equipo, mediante la correcta administración de los recursos.</w:t>
      </w:r>
    </w:p>
    <w:p w14:paraId="50FB500D" w14:textId="77777777" w:rsidR="00B57AF7" w:rsidRPr="00FA379D" w:rsidRDefault="00B57AF7" w:rsidP="00B57AF7">
      <w:pPr>
        <w:tabs>
          <w:tab w:val="left" w:leader="underscore" w:pos="9639"/>
        </w:tabs>
        <w:jc w:val="both"/>
        <w:rPr>
          <w:rFonts w:ascii="Arial" w:hAnsi="Arial" w:cs="Arial"/>
          <w:sz w:val="20"/>
          <w:szCs w:val="20"/>
        </w:rPr>
      </w:pPr>
      <w:bookmarkStart w:id="17"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543AD87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708E3918"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Ejercicio fiscal</w:t>
      </w:r>
    </w:p>
    <w:p w14:paraId="1B3149F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Enero a </w:t>
      </w:r>
      <w:proofErr w:type="gramStart"/>
      <w:r w:rsidRPr="00FA379D">
        <w:rPr>
          <w:rFonts w:ascii="Arial" w:hAnsi="Arial" w:cs="Arial"/>
          <w:sz w:val="20"/>
          <w:szCs w:val="20"/>
        </w:rPr>
        <w:t>Diciembre</w:t>
      </w:r>
      <w:proofErr w:type="gramEnd"/>
      <w:r w:rsidRPr="00FA379D">
        <w:rPr>
          <w:rFonts w:ascii="Arial" w:hAnsi="Arial" w:cs="Arial"/>
          <w:sz w:val="20"/>
          <w:szCs w:val="20"/>
        </w:rPr>
        <w:t xml:space="preserve"> de 202</w:t>
      </w:r>
      <w:r>
        <w:rPr>
          <w:rFonts w:ascii="Arial" w:hAnsi="Arial" w:cs="Arial"/>
          <w:sz w:val="20"/>
          <w:szCs w:val="20"/>
        </w:rPr>
        <w:t>4</w:t>
      </w:r>
      <w:r w:rsidRPr="00FA379D">
        <w:rPr>
          <w:rFonts w:ascii="Arial" w:hAnsi="Arial" w:cs="Arial"/>
          <w:sz w:val="20"/>
          <w:szCs w:val="20"/>
        </w:rPr>
        <w:t>.</w:t>
      </w:r>
    </w:p>
    <w:p w14:paraId="5AE05949" w14:textId="77777777" w:rsidR="00D75144"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5A485A3E" w14:textId="5F450AB1"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r w:rsidR="00D75144">
        <w:rPr>
          <w:rFonts w:ascii="Arial" w:hAnsi="Arial" w:cs="Arial"/>
          <w:sz w:val="20"/>
          <w:szCs w:val="20"/>
        </w:rPr>
        <w:t xml:space="preserve"> </w:t>
      </w:r>
      <w:r w:rsidRPr="00FA379D">
        <w:rPr>
          <w:rFonts w:ascii="Arial" w:hAnsi="Arial" w:cs="Arial"/>
          <w:sz w:val="20"/>
          <w:szCs w:val="20"/>
        </w:rPr>
        <w:t>Organismo Público descentralizado con personalidad y patrimonio propio</w:t>
      </w:r>
    </w:p>
    <w:p w14:paraId="24BAEA3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lastRenderedPageBreak/>
        <w:t>e)</w:t>
      </w:r>
      <w:r w:rsidRPr="00FA379D">
        <w:rPr>
          <w:rFonts w:ascii="Arial" w:hAnsi="Arial" w:cs="Arial"/>
          <w:sz w:val="20"/>
          <w:szCs w:val="20"/>
        </w:rPr>
        <w:t xml:space="preserve"> Consideraciones fiscales del ente: Revelar el tipo de contribuciones que esté obligado a pagar o retener.</w:t>
      </w:r>
    </w:p>
    <w:p w14:paraId="31B848A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05C7EE2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6207626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18" w:name="_Hlk14084660"/>
      <w:bookmarkEnd w:id="17"/>
    </w:p>
    <w:p w14:paraId="50579B6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Estructura organizacional básica.</w:t>
      </w:r>
    </w:p>
    <w:p w14:paraId="4BF2AEC4" w14:textId="77777777" w:rsidR="00B57AF7" w:rsidRPr="00FA379D" w:rsidRDefault="00B57AF7" w:rsidP="00B57AF7">
      <w:pPr>
        <w:tabs>
          <w:tab w:val="left" w:leader="underscore" w:pos="9639"/>
        </w:tabs>
        <w:jc w:val="both"/>
        <w:rPr>
          <w:rFonts w:ascii="Arial" w:hAnsi="Arial" w:cs="Arial"/>
          <w:sz w:val="20"/>
          <w:szCs w:val="20"/>
        </w:rPr>
      </w:pPr>
      <w:bookmarkStart w:id="19" w:name="_Hlk37984969"/>
      <w:bookmarkStart w:id="20" w:name="_Hlk22045151"/>
      <w:bookmarkStart w:id="21" w:name="_Hlk69711750"/>
      <w:bookmarkStart w:id="22" w:name="_Hlk85201787"/>
      <w:bookmarkEnd w:id="18"/>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 xml:space="preserve">Enero - </w:t>
      </w:r>
      <w:proofErr w:type="gramStart"/>
      <w:r w:rsidRPr="00FA379D">
        <w:rPr>
          <w:rFonts w:ascii="Arial" w:hAnsi="Arial" w:cs="Arial"/>
          <w:i/>
          <w:iCs/>
          <w:color w:val="000000"/>
          <w:sz w:val="20"/>
          <w:szCs w:val="20"/>
          <w:lang w:eastAsia="es-MX"/>
        </w:rPr>
        <w:t>Diciembre</w:t>
      </w:r>
      <w:proofErr w:type="gramEnd"/>
      <w:r w:rsidRPr="00FA379D">
        <w:rPr>
          <w:rFonts w:ascii="Arial" w:hAnsi="Arial" w:cs="Arial"/>
          <w:i/>
          <w:iCs/>
          <w:color w:val="000000"/>
          <w:sz w:val="20"/>
          <w:szCs w:val="20"/>
          <w:lang w:eastAsia="es-MX"/>
        </w:rPr>
        <w:t xml:space="preserve"> 202</w:t>
      </w:r>
      <w:r>
        <w:rPr>
          <w:rFonts w:ascii="Arial" w:hAnsi="Arial" w:cs="Arial"/>
          <w:i/>
          <w:iCs/>
          <w:color w:val="000000"/>
          <w:sz w:val="20"/>
          <w:szCs w:val="20"/>
          <w:lang w:eastAsia="es-MX"/>
        </w:rPr>
        <w:t>4</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38276C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642A4B90" w14:textId="6FBADAB4" w:rsidR="00CB41C4" w:rsidRPr="00D75144" w:rsidRDefault="00B57AF7" w:rsidP="00D75144">
      <w:pPr>
        <w:jc w:val="both"/>
        <w:rPr>
          <w:rFonts w:ascii="Arial" w:hAnsi="Arial" w:cs="Arial"/>
          <w:color w:val="000000"/>
          <w:sz w:val="20"/>
          <w:szCs w:val="20"/>
          <w:lang w:eastAsia="es-MX"/>
        </w:rPr>
      </w:pPr>
      <w:r w:rsidRPr="00FA379D">
        <w:rPr>
          <w:rFonts w:ascii="Arial" w:hAnsi="Arial" w:cs="Arial"/>
          <w:color w:val="000000"/>
          <w:sz w:val="20"/>
          <w:szCs w:val="20"/>
          <w:lang w:eastAsia="es-MX"/>
        </w:rPr>
        <w:t>Este Instituto de Infraestructura Física Educativa de Guanajuato no cuenta con Fideicomisos</w:t>
      </w:r>
      <w:bookmarkEnd w:id="19"/>
      <w:bookmarkEnd w:id="20"/>
      <w:bookmarkEnd w:id="21"/>
      <w:r w:rsidR="00D75144">
        <w:rPr>
          <w:rFonts w:ascii="Arial" w:hAnsi="Arial" w:cs="Arial"/>
          <w:color w:val="000000"/>
          <w:sz w:val="20"/>
          <w:szCs w:val="20"/>
          <w:lang w:eastAsia="es-MX"/>
        </w:rPr>
        <w:t xml:space="preserve"> en los cuales se desempeñe como </w:t>
      </w:r>
      <w:r w:rsidR="00D75144" w:rsidRPr="00D75144">
        <w:rPr>
          <w:rFonts w:ascii="Arial" w:hAnsi="Arial" w:cs="Arial"/>
          <w:color w:val="000000"/>
          <w:sz w:val="20"/>
          <w:szCs w:val="20"/>
          <w:lang w:eastAsia="es-MX"/>
        </w:rPr>
        <w:t>fideicomitente o fideicomisario</w:t>
      </w:r>
      <w:bookmarkEnd w:id="22"/>
    </w:p>
    <w:p w14:paraId="12E280BB" w14:textId="61B6566F" w:rsidR="007D1E76" w:rsidRPr="000C3365" w:rsidRDefault="006F77A8" w:rsidP="000C3365">
      <w:pPr>
        <w:pStyle w:val="Ttulo2"/>
        <w:rPr>
          <w:rFonts w:asciiTheme="minorHAnsi" w:hAnsiTheme="minorHAnsi" w:cstheme="minorHAnsi"/>
          <w:b/>
          <w:color w:val="auto"/>
          <w:sz w:val="22"/>
        </w:rPr>
      </w:pPr>
      <w:bookmarkStart w:id="2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23"/>
    </w:p>
    <w:p w14:paraId="2EAE084B" w14:textId="77777777" w:rsidR="00B57AF7" w:rsidRPr="00FA379D" w:rsidRDefault="00B57AF7" w:rsidP="00B57AF7">
      <w:pPr>
        <w:tabs>
          <w:tab w:val="left" w:leader="underscore" w:pos="9639"/>
        </w:tabs>
        <w:jc w:val="both"/>
        <w:rPr>
          <w:rFonts w:ascii="Arial" w:hAnsi="Arial" w:cs="Arial"/>
          <w:sz w:val="20"/>
          <w:szCs w:val="20"/>
        </w:rPr>
      </w:pPr>
      <w:bookmarkStart w:id="24" w:name="_Toc161472870"/>
      <w:r w:rsidRPr="00FA379D">
        <w:rPr>
          <w:rFonts w:ascii="Arial" w:hAnsi="Arial" w:cs="Arial"/>
          <w:sz w:val="20"/>
          <w:szCs w:val="20"/>
        </w:rPr>
        <w:t>Se informará sobre:</w:t>
      </w:r>
    </w:p>
    <w:p w14:paraId="6580FA3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200BE91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p>
    <w:p w14:paraId="03F93042" w14:textId="77777777" w:rsidR="00B57AF7" w:rsidRPr="00FA379D" w:rsidRDefault="00B57AF7" w:rsidP="00B57AF7">
      <w:pPr>
        <w:tabs>
          <w:tab w:val="left" w:leader="underscore" w:pos="9639"/>
        </w:tabs>
        <w:jc w:val="both"/>
        <w:rPr>
          <w:rFonts w:ascii="Arial" w:hAnsi="Arial" w:cs="Arial"/>
          <w:sz w:val="20"/>
          <w:szCs w:val="20"/>
        </w:rPr>
      </w:pPr>
      <w:bookmarkStart w:id="25" w:name="_Hlk125634357"/>
      <w:bookmarkStart w:id="26" w:name="_Hlk14084876"/>
      <w:bookmarkStart w:id="27" w:name="_Hlk30594675"/>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p>
    <w:p w14:paraId="09BD09D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Start w:id="28" w:name="_Hlk6143307"/>
    </w:p>
    <w:p w14:paraId="342FBAAD" w14:textId="77777777" w:rsidR="00B57AF7" w:rsidRPr="00FA379D" w:rsidRDefault="00B57AF7" w:rsidP="00B57AF7">
      <w:pPr>
        <w:tabs>
          <w:tab w:val="left" w:leader="underscore" w:pos="9639"/>
        </w:tabs>
        <w:jc w:val="both"/>
        <w:rPr>
          <w:rFonts w:ascii="Arial" w:hAnsi="Arial" w:cs="Arial"/>
          <w:sz w:val="20"/>
          <w:szCs w:val="20"/>
        </w:rPr>
      </w:pPr>
      <w:bookmarkStart w:id="29"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2619477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77784487" w14:textId="38DF71CF" w:rsidR="00D75144"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D75144">
        <w:rPr>
          <w:rFonts w:ascii="Arial" w:hAnsi="Arial" w:cs="Arial"/>
          <w:sz w:val="20"/>
          <w:szCs w:val="20"/>
        </w:rPr>
        <w:t>.</w:t>
      </w:r>
    </w:p>
    <w:p w14:paraId="7E41FC35" w14:textId="4B14C938"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lastRenderedPageBreak/>
        <w:t>Este Instituto de Infraestructura Física Educativa de Guanajuato no aplica normatividad supletoria.</w:t>
      </w:r>
    </w:p>
    <w:p w14:paraId="2BB9F33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el base devengado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17B3E1B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6AE607EF"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w:t>
      </w:r>
      <w:proofErr w:type="gramStart"/>
      <w:r w:rsidRPr="00FA379D">
        <w:rPr>
          <w:rFonts w:ascii="Arial" w:hAnsi="Arial" w:cs="Arial"/>
          <w:sz w:val="20"/>
          <w:szCs w:val="20"/>
        </w:rPr>
        <w:t>del mismo</w:t>
      </w:r>
      <w:proofErr w:type="gramEnd"/>
      <w:r w:rsidRPr="00FA379D">
        <w:rPr>
          <w:rFonts w:ascii="Arial" w:hAnsi="Arial" w:cs="Arial"/>
          <w:sz w:val="20"/>
          <w:szCs w:val="20"/>
        </w:rPr>
        <w:t>, por parte de las reglas emitidas por el CONAC y en conjunto con las recomendaciones y modificaciones a los registros contables solicitadas por la SFIyA.</w:t>
      </w:r>
      <w:bookmarkEnd w:id="25"/>
    </w:p>
    <w:p w14:paraId="15CB445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*Plan de implementación:</w:t>
      </w:r>
    </w:p>
    <w:bookmarkEnd w:id="26"/>
    <w:p w14:paraId="3209F328" w14:textId="77777777" w:rsidR="00B57AF7" w:rsidRDefault="00B57AF7" w:rsidP="00B57AF7">
      <w:pPr>
        <w:tabs>
          <w:tab w:val="left" w:leader="underscore" w:pos="9639"/>
        </w:tabs>
        <w:jc w:val="both"/>
        <w:rPr>
          <w:rFonts w:ascii="Arial" w:hAnsi="Arial" w:cs="Arial"/>
          <w:sz w:val="20"/>
          <w:szCs w:val="20"/>
        </w:rPr>
      </w:pPr>
      <w:r w:rsidRPr="00C86CBA">
        <w:rPr>
          <w:rFonts w:ascii="Arial" w:hAnsi="Arial" w:cs="Arial"/>
          <w:sz w:val="20"/>
          <w:szCs w:val="20"/>
        </w:rPr>
        <w:t xml:space="preserve">“Esta nota no le aplica al ente público” </w:t>
      </w:r>
    </w:p>
    <w:p w14:paraId="42C223C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2CE3E98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3E83B90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Pr="00FA379D">
        <w:rPr>
          <w:rFonts w:ascii="Arial" w:hAnsi="Arial" w:cs="Arial"/>
          <w:sz w:val="20"/>
          <w:szCs w:val="20"/>
        </w:rPr>
        <w:t>a la base devengado</w:t>
      </w:r>
      <w:proofErr w:type="gramEnd"/>
      <w:r w:rsidRPr="00FA379D">
        <w:rPr>
          <w:rFonts w:ascii="Arial" w:hAnsi="Arial" w:cs="Arial"/>
          <w:sz w:val="20"/>
          <w:szCs w:val="20"/>
        </w:rPr>
        <w:t>.</w:t>
      </w:r>
      <w:bookmarkEnd w:id="27"/>
      <w:bookmarkEnd w:id="28"/>
      <w:bookmarkEnd w:id="29"/>
    </w:p>
    <w:p w14:paraId="7025E7E0" w14:textId="4C87F38F"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24"/>
    </w:p>
    <w:p w14:paraId="2923A6E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57C5E7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E44353F" w14:textId="77777777" w:rsidR="0044679A" w:rsidRPr="00FA379D" w:rsidRDefault="0044679A" w:rsidP="0044679A">
      <w:pPr>
        <w:tabs>
          <w:tab w:val="left" w:leader="underscore" w:pos="9639"/>
        </w:tabs>
        <w:jc w:val="both"/>
        <w:rPr>
          <w:rFonts w:ascii="Arial" w:hAnsi="Arial" w:cs="Arial"/>
          <w:sz w:val="20"/>
          <w:szCs w:val="20"/>
        </w:rPr>
      </w:pPr>
      <w:bookmarkStart w:id="30" w:name="_Hlk53540772"/>
      <w:r w:rsidRPr="00FA379D">
        <w:rPr>
          <w:rFonts w:ascii="Arial" w:hAnsi="Arial" w:cs="Arial"/>
          <w:sz w:val="20"/>
          <w:szCs w:val="20"/>
        </w:rPr>
        <w:t>Valor Histórico</w:t>
      </w:r>
    </w:p>
    <w:p w14:paraId="79BB8CEC"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2B1A2E2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266A3251" w14:textId="77777777" w:rsidR="0044679A" w:rsidRPr="00FA379D" w:rsidRDefault="0044679A" w:rsidP="0044679A">
      <w:pPr>
        <w:tabs>
          <w:tab w:val="left" w:leader="underscore" w:pos="9639"/>
        </w:tabs>
        <w:jc w:val="both"/>
        <w:rPr>
          <w:rFonts w:ascii="Arial" w:hAnsi="Arial" w:cs="Arial"/>
          <w:sz w:val="20"/>
          <w:szCs w:val="20"/>
        </w:rPr>
      </w:pPr>
      <w:bookmarkStart w:id="31"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531909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0283813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Sistema y método de valuación de inventarios y costo de lo vendido:</w:t>
      </w:r>
    </w:p>
    <w:p w14:paraId="0A01B71D" w14:textId="77777777" w:rsidR="0044679A" w:rsidRDefault="0044679A" w:rsidP="0044679A">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EDA7E9E"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1F38753E" w14:textId="77777777" w:rsidR="0044679A" w:rsidRDefault="0044679A" w:rsidP="0044679A">
      <w:pPr>
        <w:tabs>
          <w:tab w:val="left" w:leader="underscore" w:pos="9639"/>
        </w:tabs>
        <w:jc w:val="both"/>
        <w:rPr>
          <w:rFonts w:ascii="Arial" w:hAnsi="Arial" w:cs="Arial"/>
          <w:sz w:val="20"/>
          <w:szCs w:val="20"/>
        </w:rPr>
      </w:pPr>
      <w:bookmarkStart w:id="32" w:name="_Hlk85201881"/>
      <w:r w:rsidRPr="00FB26C7">
        <w:rPr>
          <w:rFonts w:ascii="Arial" w:hAnsi="Arial" w:cs="Arial"/>
          <w:sz w:val="20"/>
          <w:szCs w:val="20"/>
        </w:rPr>
        <w:t xml:space="preserve">“Esta nota no le aplica al ente público” </w:t>
      </w:r>
    </w:p>
    <w:p w14:paraId="53F68DD6"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34AC1B11" w14:textId="77777777" w:rsidR="0044679A" w:rsidRPr="004E151F"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p>
    <w:p w14:paraId="473BBEBF" w14:textId="3689EAD5" w:rsidR="0044679A" w:rsidRPr="00FA379D" w:rsidRDefault="0044679A" w:rsidP="0044679A">
      <w:pPr>
        <w:tabs>
          <w:tab w:val="left" w:leader="underscore" w:pos="9639"/>
        </w:tabs>
        <w:jc w:val="both"/>
        <w:rPr>
          <w:rFonts w:ascii="Arial" w:hAnsi="Arial" w:cs="Arial"/>
          <w:sz w:val="20"/>
          <w:szCs w:val="20"/>
        </w:rPr>
      </w:pPr>
      <w:bookmarkStart w:id="33" w:name="_Hlk14084939"/>
      <w:r w:rsidRPr="00FA379D">
        <w:rPr>
          <w:rFonts w:ascii="Arial" w:hAnsi="Arial" w:cs="Arial"/>
          <w:b/>
          <w:sz w:val="20"/>
          <w:szCs w:val="20"/>
        </w:rPr>
        <w:lastRenderedPageBreak/>
        <w:t>g)</w:t>
      </w:r>
      <w:r w:rsidRPr="00FA379D">
        <w:rPr>
          <w:rFonts w:ascii="Arial" w:hAnsi="Arial" w:cs="Arial"/>
          <w:sz w:val="20"/>
          <w:szCs w:val="20"/>
        </w:rPr>
        <w:t xml:space="preserve"> Reservas: objetivo de su creación, monto y plazo:</w:t>
      </w:r>
    </w:p>
    <w:p w14:paraId="5A1190C2" w14:textId="77777777" w:rsidR="0044679A" w:rsidRPr="004E151F" w:rsidRDefault="0044679A" w:rsidP="0044679A">
      <w:pPr>
        <w:tabs>
          <w:tab w:val="left" w:leader="underscore" w:pos="9639"/>
        </w:tabs>
        <w:jc w:val="both"/>
        <w:rPr>
          <w:rFonts w:ascii="Arial" w:hAnsi="Arial" w:cs="Arial"/>
          <w:b/>
          <w:sz w:val="20"/>
          <w:szCs w:val="20"/>
        </w:rPr>
      </w:pPr>
      <w:r w:rsidRPr="00FA379D">
        <w:rPr>
          <w:rFonts w:ascii="Arial" w:hAnsi="Arial" w:cs="Arial"/>
          <w:sz w:val="20"/>
          <w:szCs w:val="20"/>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30"/>
    </w:p>
    <w:p w14:paraId="6EEB477A" w14:textId="77777777" w:rsidR="0044679A" w:rsidRPr="00FA379D" w:rsidRDefault="0044679A" w:rsidP="0044679A">
      <w:pPr>
        <w:tabs>
          <w:tab w:val="left" w:leader="underscore" w:pos="9639"/>
        </w:tabs>
        <w:jc w:val="both"/>
        <w:rPr>
          <w:rFonts w:ascii="Arial" w:hAnsi="Arial" w:cs="Arial"/>
          <w:sz w:val="20"/>
          <w:szCs w:val="20"/>
        </w:rPr>
      </w:pPr>
      <w:bookmarkStart w:id="34" w:name="_Hlk22045389"/>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3220DD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C795741"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bookmarkEnd w:id="31"/>
    <w:p w14:paraId="36153F4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registros contables por cargo en cuentas de gasto no correspondidas, o por registros de pago en cuentas de banco no correspondidas.</w:t>
      </w:r>
      <w:bookmarkEnd w:id="32"/>
    </w:p>
    <w:p w14:paraId="6828E7B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044D894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2D976A8A"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 xml:space="preserve">Actualmente este Instituto en conjunto con la Dirección de Recursos de la </w:t>
      </w:r>
      <w:proofErr w:type="gramStart"/>
      <w:r w:rsidRPr="00FA379D">
        <w:rPr>
          <w:rFonts w:ascii="Arial" w:hAnsi="Arial" w:cs="Arial"/>
          <w:sz w:val="20"/>
          <w:szCs w:val="20"/>
        </w:rPr>
        <w:t>Secretaria</w:t>
      </w:r>
      <w:proofErr w:type="gramEnd"/>
      <w:r w:rsidRPr="00FA379D">
        <w:rPr>
          <w:rFonts w:ascii="Arial" w:hAnsi="Arial" w:cs="Arial"/>
          <w:sz w:val="20"/>
          <w:szCs w:val="20"/>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End w:id="33"/>
      <w:bookmarkEnd w:id="34"/>
      <w:r w:rsidRPr="00FA379D">
        <w:rPr>
          <w:rFonts w:ascii="Arial" w:hAnsi="Arial" w:cs="Arial"/>
          <w:sz w:val="20"/>
          <w:szCs w:val="20"/>
        </w:rPr>
        <w:t>.</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3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35"/>
    </w:p>
    <w:p w14:paraId="60114D16" w14:textId="77777777" w:rsidR="007D1E76" w:rsidRPr="00E74967" w:rsidRDefault="007D1E76" w:rsidP="00CB41C4">
      <w:pPr>
        <w:tabs>
          <w:tab w:val="left" w:leader="underscore" w:pos="9639"/>
        </w:tabs>
        <w:spacing w:after="0" w:line="240" w:lineRule="auto"/>
        <w:jc w:val="both"/>
        <w:rPr>
          <w:rFonts w:cs="Calibri"/>
        </w:rPr>
      </w:pPr>
    </w:p>
    <w:p w14:paraId="313FEF4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7CCB03D4"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Activos en moneda extranjera:</w:t>
      </w:r>
    </w:p>
    <w:p w14:paraId="135ECD1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activos en moneda extranjera.</w:t>
      </w:r>
    </w:p>
    <w:p w14:paraId="36EE7C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Pasivos en moneda extranjera:</w:t>
      </w:r>
    </w:p>
    <w:p w14:paraId="76201ECC"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p>
    <w:p w14:paraId="494A69A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c) </w:t>
      </w:r>
      <w:r w:rsidRPr="00FA379D">
        <w:rPr>
          <w:rFonts w:ascii="Arial" w:hAnsi="Arial" w:cs="Arial"/>
          <w:sz w:val="20"/>
          <w:szCs w:val="20"/>
        </w:rPr>
        <w:t>Posición en moneda extranjera:</w:t>
      </w:r>
    </w:p>
    <w:p w14:paraId="46C30028" w14:textId="77777777" w:rsidR="00F30FC5" w:rsidRPr="00FA379D" w:rsidRDefault="00F30FC5" w:rsidP="00F30FC5">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p>
    <w:p w14:paraId="41E9E0FD"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Tipo de cambio:</w:t>
      </w:r>
    </w:p>
    <w:p w14:paraId="4469175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EB023E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lastRenderedPageBreak/>
        <w:t xml:space="preserve">e) </w:t>
      </w:r>
      <w:r w:rsidRPr="00FA379D">
        <w:rPr>
          <w:rFonts w:ascii="Arial" w:hAnsi="Arial" w:cs="Arial"/>
          <w:sz w:val="20"/>
          <w:szCs w:val="20"/>
        </w:rPr>
        <w:t>Equivalente en moneda nacional:</w:t>
      </w:r>
    </w:p>
    <w:p w14:paraId="23ECECB1" w14:textId="6402C20C" w:rsidR="00F30FC5" w:rsidRPr="00FA379D"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5341173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p w14:paraId="6B0A6883" w14:textId="58DB29F0" w:rsidR="007D1E76" w:rsidRDefault="00F30FC5" w:rsidP="00D75144">
      <w:pPr>
        <w:tabs>
          <w:tab w:val="left" w:leader="underscore" w:pos="9639"/>
        </w:tabs>
        <w:jc w:val="both"/>
        <w:rPr>
          <w:rFonts w:ascii="Arial" w:hAnsi="Arial" w:cs="Arial"/>
          <w:sz w:val="20"/>
          <w:szCs w:val="20"/>
        </w:rPr>
      </w:pPr>
      <w:r w:rsidRPr="00FA379D">
        <w:rPr>
          <w:rFonts w:ascii="Arial" w:hAnsi="Arial" w:cs="Arial"/>
          <w:sz w:val="20"/>
          <w:szCs w:val="20"/>
        </w:rPr>
        <w:t>Adicionalmente se informará sobre los métodos de protección de riesgo por variaciones en el tipo de cambio.</w:t>
      </w:r>
    </w:p>
    <w:p w14:paraId="657541B3" w14:textId="77777777" w:rsidR="00D75144" w:rsidRPr="00D75144" w:rsidRDefault="00D75144" w:rsidP="00D75144">
      <w:pPr>
        <w:tabs>
          <w:tab w:val="left" w:leader="underscore" w:pos="9639"/>
        </w:tabs>
        <w:jc w:val="both"/>
        <w:rPr>
          <w:rFonts w:ascii="Arial" w:hAnsi="Arial" w:cs="Arial"/>
          <w:sz w:val="20"/>
          <w:szCs w:val="20"/>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3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36"/>
    </w:p>
    <w:p w14:paraId="1C9AE80E" w14:textId="77777777" w:rsidR="007D1E76" w:rsidRPr="00E74967" w:rsidRDefault="007D1E76" w:rsidP="00CB41C4">
      <w:pPr>
        <w:tabs>
          <w:tab w:val="left" w:leader="underscore" w:pos="9639"/>
        </w:tabs>
        <w:spacing w:after="0" w:line="240" w:lineRule="auto"/>
        <w:jc w:val="both"/>
        <w:rPr>
          <w:rFonts w:cs="Calibri"/>
        </w:rPr>
      </w:pPr>
    </w:p>
    <w:p w14:paraId="1C3EAB9F"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2B4AA1D1"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692EAB7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3E74B43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p w14:paraId="1E32A6D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 conformidad con la norma de CONAC y los alcances del SIHP, actualmente sólo pueden considerarse las 40 clases de activos vigentes.</w:t>
      </w:r>
    </w:p>
    <w:p w14:paraId="1836EEBB"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0E713C0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9178B1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073FC8F3" w14:textId="77777777" w:rsidR="00F30FC5" w:rsidRDefault="00F30FC5" w:rsidP="00F30FC5">
      <w:pPr>
        <w:tabs>
          <w:tab w:val="left" w:leader="underscore" w:pos="9639"/>
        </w:tabs>
        <w:jc w:val="both"/>
        <w:rPr>
          <w:rFonts w:ascii="Arial" w:hAnsi="Arial" w:cs="Arial"/>
          <w:sz w:val="20"/>
          <w:szCs w:val="20"/>
        </w:rPr>
      </w:pPr>
      <w:bookmarkStart w:id="37" w:name="_Hlk14085043"/>
      <w:r w:rsidRPr="00FB26C7">
        <w:rPr>
          <w:rFonts w:ascii="Arial" w:hAnsi="Arial" w:cs="Arial"/>
          <w:sz w:val="20"/>
          <w:szCs w:val="20"/>
        </w:rPr>
        <w:t xml:space="preserve">“Esta nota no le aplica al ente público” </w:t>
      </w:r>
    </w:p>
    <w:p w14:paraId="350CD2B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47FC9869" w14:textId="77777777" w:rsidR="00F30FC5" w:rsidRDefault="00F30FC5" w:rsidP="00F30FC5">
      <w:pPr>
        <w:tabs>
          <w:tab w:val="left" w:leader="underscore" w:pos="9639"/>
        </w:tabs>
        <w:jc w:val="both"/>
        <w:rPr>
          <w:rFonts w:ascii="Arial" w:hAnsi="Arial" w:cs="Arial"/>
          <w:sz w:val="20"/>
          <w:szCs w:val="20"/>
        </w:rPr>
      </w:pPr>
      <w:bookmarkStart w:id="38" w:name="_Hlk85201943"/>
      <w:r w:rsidRPr="00FB26C7">
        <w:rPr>
          <w:rFonts w:ascii="Arial" w:hAnsi="Arial" w:cs="Arial"/>
          <w:sz w:val="20"/>
          <w:szCs w:val="20"/>
        </w:rPr>
        <w:t xml:space="preserve">“Esta nota no le aplica al ente público” </w:t>
      </w:r>
    </w:p>
    <w:p w14:paraId="406FDD7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08AE92" w14:textId="45B78182" w:rsidR="00606C11"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3EA3F31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32B1FB7F"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10A02D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281AD0F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p>
    <w:p w14:paraId="27CE45E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deben incluir las explicaciones de las principales variaciones en el activo, en cuadros comparativos como sigue:</w:t>
      </w:r>
    </w:p>
    <w:p w14:paraId="39530120" w14:textId="77777777" w:rsidR="00D75144" w:rsidRDefault="00D75144" w:rsidP="00F30FC5">
      <w:pPr>
        <w:tabs>
          <w:tab w:val="left" w:leader="underscore" w:pos="9639"/>
        </w:tabs>
        <w:jc w:val="both"/>
        <w:rPr>
          <w:rFonts w:ascii="Arial" w:hAnsi="Arial" w:cs="Arial"/>
          <w:b/>
          <w:sz w:val="20"/>
          <w:szCs w:val="20"/>
        </w:rPr>
      </w:pPr>
    </w:p>
    <w:p w14:paraId="2F5C8A08" w14:textId="2BF035F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lastRenderedPageBreak/>
        <w:t>a)</w:t>
      </w:r>
      <w:r w:rsidRPr="00FA379D">
        <w:rPr>
          <w:rFonts w:ascii="Arial" w:hAnsi="Arial" w:cs="Arial"/>
          <w:sz w:val="20"/>
          <w:szCs w:val="20"/>
        </w:rPr>
        <w:t xml:space="preserve"> Inversiones en valores:</w:t>
      </w:r>
    </w:p>
    <w:p w14:paraId="0C2829F4"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BDE2F5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5CACAD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1FD4506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3A6B2FB5" w14:textId="405EEB89" w:rsidR="00F30FC5" w:rsidRPr="00FA379D"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3D120F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78DE905C"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D55226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bookmarkEnd w:id="37"/>
    <w:bookmarkEnd w:id="38"/>
    <w:p w14:paraId="161531AB" w14:textId="77777777" w:rsidR="00F30FC5" w:rsidRDefault="00F30FC5" w:rsidP="00F30FC5">
      <w:pPr>
        <w:tabs>
          <w:tab w:val="left" w:leader="underscore" w:pos="9639"/>
        </w:tabs>
        <w:spacing w:after="0" w:line="240" w:lineRule="auto"/>
        <w:jc w:val="both"/>
        <w:rPr>
          <w:rFonts w:ascii="Arial" w:hAnsi="Arial" w:cs="Arial"/>
          <w:sz w:val="20"/>
          <w:szCs w:val="20"/>
        </w:rPr>
      </w:pPr>
      <w:r w:rsidRPr="00FB26C7">
        <w:rPr>
          <w:rFonts w:ascii="Arial" w:hAnsi="Arial" w:cs="Arial"/>
          <w:sz w:val="20"/>
          <w:szCs w:val="20"/>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3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39"/>
    </w:p>
    <w:p w14:paraId="5B412C86" w14:textId="77777777" w:rsidR="007D1E76" w:rsidRPr="00E74967" w:rsidRDefault="007D1E76" w:rsidP="00CB41C4">
      <w:pPr>
        <w:tabs>
          <w:tab w:val="left" w:leader="underscore" w:pos="9639"/>
        </w:tabs>
        <w:spacing w:after="0" w:line="240" w:lineRule="auto"/>
        <w:jc w:val="both"/>
        <w:rPr>
          <w:rFonts w:cs="Calibri"/>
        </w:rPr>
      </w:pPr>
    </w:p>
    <w:p w14:paraId="636D4FA9" w14:textId="77777777" w:rsidR="00F30FC5" w:rsidRPr="00E74967" w:rsidRDefault="00F30FC5" w:rsidP="00F30FC5">
      <w:pPr>
        <w:tabs>
          <w:tab w:val="left" w:leader="underscore" w:pos="9639"/>
        </w:tabs>
        <w:spacing w:after="0" w:line="240" w:lineRule="auto"/>
        <w:jc w:val="both"/>
        <w:rPr>
          <w:rFonts w:cs="Calibri"/>
        </w:rPr>
      </w:pPr>
      <w:bookmarkStart w:id="40" w:name="_Toc161472874"/>
      <w:r w:rsidRPr="00E74967">
        <w:rPr>
          <w:rFonts w:cs="Calibri"/>
        </w:rPr>
        <w:t>Se deberá informar:</w:t>
      </w:r>
    </w:p>
    <w:p w14:paraId="7395F104" w14:textId="77777777" w:rsidR="00F30FC5" w:rsidRPr="00E74967" w:rsidRDefault="00F30FC5" w:rsidP="00F30FC5">
      <w:pPr>
        <w:tabs>
          <w:tab w:val="left" w:leader="underscore" w:pos="9639"/>
        </w:tabs>
        <w:spacing w:after="0" w:line="240" w:lineRule="auto"/>
        <w:jc w:val="both"/>
        <w:rPr>
          <w:rFonts w:cs="Calibri"/>
        </w:rPr>
      </w:pPr>
    </w:p>
    <w:p w14:paraId="5A4C1280" w14:textId="77777777" w:rsidR="00F30FC5"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6E8FA5" w14:textId="77777777" w:rsidR="00F30FC5" w:rsidRDefault="00F30FC5" w:rsidP="00F30FC5">
      <w:pPr>
        <w:tabs>
          <w:tab w:val="left" w:leader="underscore" w:pos="9639"/>
        </w:tabs>
        <w:spacing w:after="0" w:line="240" w:lineRule="auto"/>
        <w:jc w:val="both"/>
        <w:rPr>
          <w:rFonts w:cs="Calibri"/>
        </w:rPr>
      </w:pPr>
    </w:p>
    <w:p w14:paraId="338969EF" w14:textId="77777777" w:rsidR="00F30FC5" w:rsidRDefault="00F30FC5" w:rsidP="00F30FC5">
      <w:pPr>
        <w:tabs>
          <w:tab w:val="left" w:leader="underscore" w:pos="9639"/>
        </w:tabs>
        <w:spacing w:after="0" w:line="240" w:lineRule="auto"/>
        <w:jc w:val="both"/>
        <w:rPr>
          <w:rFonts w:cs="Calibri"/>
        </w:rPr>
      </w:pPr>
      <w:r w:rsidRPr="00FB26C7">
        <w:rPr>
          <w:rFonts w:cs="Calibri"/>
        </w:rPr>
        <w:t xml:space="preserve">“Esta nota no le aplica al ente público” </w:t>
      </w:r>
    </w:p>
    <w:p w14:paraId="39B1CA1F" w14:textId="77777777" w:rsidR="00F30FC5" w:rsidRPr="00E74967" w:rsidRDefault="00F30FC5" w:rsidP="00F30FC5">
      <w:pPr>
        <w:tabs>
          <w:tab w:val="left" w:leader="underscore" w:pos="9639"/>
        </w:tabs>
        <w:spacing w:after="0" w:line="240" w:lineRule="auto"/>
        <w:jc w:val="both"/>
        <w:rPr>
          <w:rFonts w:cs="Calibri"/>
        </w:rPr>
      </w:pPr>
      <w:r>
        <w:rPr>
          <w:rFonts w:cs="Calibri"/>
        </w:rPr>
        <w:t xml:space="preserve"> </w:t>
      </w:r>
    </w:p>
    <w:p w14:paraId="74A3C7FF" w14:textId="77777777" w:rsidR="00F30FC5" w:rsidRDefault="00F30FC5" w:rsidP="00F30FC5">
      <w:pPr>
        <w:tabs>
          <w:tab w:val="left" w:leader="underscore" w:pos="9639"/>
        </w:tabs>
        <w:spacing w:after="0" w:line="240" w:lineRule="auto"/>
        <w:jc w:val="both"/>
        <w:rPr>
          <w:rFonts w:cs="Calibri"/>
        </w:rPr>
      </w:pPr>
      <w:r w:rsidRPr="00927E9A">
        <w:rPr>
          <w:rFonts w:cs="Calibri"/>
          <w:b/>
        </w:rPr>
        <w:t>b)</w:t>
      </w:r>
      <w:r w:rsidRPr="00927E9A">
        <w:rPr>
          <w:rFonts w:cs="Calibri"/>
        </w:rPr>
        <w:t xml:space="preserve"> Enlistar los de mayor monto de disponibilidad, relacionando aquéllos que conforman el 80% de las disponibilidades:</w:t>
      </w:r>
    </w:p>
    <w:p w14:paraId="75FE278E" w14:textId="77777777" w:rsidR="00927E9A" w:rsidRDefault="00927E9A" w:rsidP="00F30FC5">
      <w:pPr>
        <w:tabs>
          <w:tab w:val="left" w:leader="underscore" w:pos="9639"/>
        </w:tabs>
        <w:spacing w:after="0" w:line="240" w:lineRule="auto"/>
        <w:jc w:val="both"/>
        <w:rPr>
          <w:rFonts w:cs="Calibri"/>
        </w:rPr>
      </w:pPr>
    </w:p>
    <w:p w14:paraId="244FD2DF" w14:textId="77777777" w:rsidR="00927E9A" w:rsidRDefault="00927E9A" w:rsidP="00927E9A">
      <w:pPr>
        <w:tabs>
          <w:tab w:val="left" w:leader="underscore" w:pos="9639"/>
        </w:tabs>
        <w:spacing w:after="0" w:line="240" w:lineRule="auto"/>
        <w:jc w:val="both"/>
        <w:rPr>
          <w:rFonts w:cs="Calibri"/>
        </w:rPr>
      </w:pPr>
      <w:r w:rsidRPr="00FB26C7">
        <w:rPr>
          <w:rFonts w:cs="Calibri"/>
        </w:rPr>
        <w:t xml:space="preserve">“Esta nota no le aplica al ente público” </w:t>
      </w:r>
    </w:p>
    <w:p w14:paraId="380803A4" w14:textId="77777777" w:rsidR="00606C11" w:rsidRDefault="00606C11" w:rsidP="00F30FC5">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40"/>
    </w:p>
    <w:p w14:paraId="2B90D2EC" w14:textId="77777777" w:rsidR="007D1E76" w:rsidRPr="00E74967" w:rsidRDefault="007D1E76" w:rsidP="00CB41C4">
      <w:pPr>
        <w:tabs>
          <w:tab w:val="left" w:leader="underscore" w:pos="9639"/>
        </w:tabs>
        <w:spacing w:after="0" w:line="240" w:lineRule="auto"/>
        <w:jc w:val="both"/>
        <w:rPr>
          <w:rFonts w:cs="Calibri"/>
        </w:rPr>
      </w:pPr>
    </w:p>
    <w:p w14:paraId="44A431C5" w14:textId="77777777" w:rsidR="00F30FC5"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A163C37" w14:textId="77777777"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 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210E8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0DA77977" w14:textId="77777777"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4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41"/>
    </w:p>
    <w:p w14:paraId="27337031" w14:textId="77777777" w:rsidR="007D1E76" w:rsidRPr="00E74967" w:rsidRDefault="007D1E76" w:rsidP="00CB41C4">
      <w:pPr>
        <w:tabs>
          <w:tab w:val="left" w:leader="underscore" w:pos="9639"/>
        </w:tabs>
        <w:spacing w:after="0" w:line="240" w:lineRule="auto"/>
        <w:jc w:val="both"/>
        <w:rPr>
          <w:rFonts w:cs="Calibri"/>
        </w:rPr>
      </w:pPr>
    </w:p>
    <w:p w14:paraId="23F44BCD"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E0CBF54" w14:textId="77777777" w:rsidR="00F30FC5" w:rsidRDefault="00F30FC5" w:rsidP="00F30FC5">
      <w:pPr>
        <w:tabs>
          <w:tab w:val="left" w:leader="underscore" w:pos="9639"/>
        </w:tabs>
        <w:spacing w:after="0" w:line="240" w:lineRule="auto"/>
        <w:jc w:val="both"/>
        <w:rPr>
          <w:rFonts w:cs="Calibri"/>
        </w:rPr>
      </w:pPr>
    </w:p>
    <w:p w14:paraId="7A14DAC5"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0D19AF15" w14:textId="77777777" w:rsidR="00F30FC5" w:rsidRPr="00E74967" w:rsidRDefault="00F30FC5" w:rsidP="00F30FC5">
      <w:pPr>
        <w:tabs>
          <w:tab w:val="left" w:leader="underscore" w:pos="9639"/>
        </w:tabs>
        <w:spacing w:after="0" w:line="240" w:lineRule="auto"/>
        <w:jc w:val="both"/>
        <w:rPr>
          <w:rFonts w:cs="Calibri"/>
        </w:rPr>
      </w:pPr>
    </w:p>
    <w:p w14:paraId="2D5E6151"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8C82C1B" w14:textId="77777777" w:rsidR="00F30FC5" w:rsidRPr="00E74967" w:rsidRDefault="00F30FC5" w:rsidP="00F30FC5">
      <w:pPr>
        <w:tabs>
          <w:tab w:val="left" w:leader="underscore" w:pos="9639"/>
        </w:tabs>
        <w:spacing w:after="0" w:line="240" w:lineRule="auto"/>
        <w:jc w:val="both"/>
        <w:rPr>
          <w:rFonts w:cs="Calibri"/>
        </w:rPr>
      </w:pPr>
      <w:r w:rsidRPr="00E74967">
        <w:rPr>
          <w:rFonts w:cs="Calibri"/>
        </w:rPr>
        <w:t>* Se anexará la información en las notas de desglose.</w:t>
      </w:r>
    </w:p>
    <w:p w14:paraId="5250CCD1" w14:textId="77777777" w:rsidR="00F30FC5" w:rsidRPr="00E74967" w:rsidRDefault="00F30FC5" w:rsidP="00F30FC5">
      <w:pPr>
        <w:tabs>
          <w:tab w:val="left" w:leader="underscore" w:pos="9639"/>
        </w:tabs>
        <w:spacing w:after="0" w:line="240" w:lineRule="auto"/>
        <w:jc w:val="both"/>
        <w:rPr>
          <w:rFonts w:cs="Calibri"/>
        </w:rPr>
      </w:pPr>
    </w:p>
    <w:p w14:paraId="00CE52EF"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4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42"/>
    </w:p>
    <w:p w14:paraId="67197CE9" w14:textId="77777777" w:rsidR="007D1E76" w:rsidRPr="00E74967" w:rsidRDefault="007D1E76" w:rsidP="00CB41C4">
      <w:pPr>
        <w:tabs>
          <w:tab w:val="left" w:leader="underscore" w:pos="9639"/>
        </w:tabs>
        <w:spacing w:after="0" w:line="240" w:lineRule="auto"/>
        <w:jc w:val="both"/>
        <w:rPr>
          <w:rFonts w:cs="Calibri"/>
        </w:rPr>
      </w:pPr>
    </w:p>
    <w:p w14:paraId="456E4D60" w14:textId="77777777" w:rsidR="00F30FC5" w:rsidRDefault="00F30FC5" w:rsidP="00F30FC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39B33C4" w14:textId="77777777" w:rsidR="00F30FC5" w:rsidRPr="00E74967" w:rsidRDefault="00F30FC5" w:rsidP="00F30FC5">
      <w:pPr>
        <w:tabs>
          <w:tab w:val="left" w:leader="underscore" w:pos="9639"/>
        </w:tabs>
        <w:spacing w:after="0" w:line="240" w:lineRule="auto"/>
        <w:jc w:val="both"/>
        <w:rPr>
          <w:rFonts w:cs="Calibri"/>
        </w:rPr>
      </w:pPr>
    </w:p>
    <w:p w14:paraId="641DC283" w14:textId="77777777" w:rsidR="00F30FC5" w:rsidRPr="00E74967"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4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43"/>
    </w:p>
    <w:p w14:paraId="0251CC47" w14:textId="77777777" w:rsidR="007D1E76" w:rsidRPr="00E74967" w:rsidRDefault="007D1E76" w:rsidP="00CB41C4">
      <w:pPr>
        <w:tabs>
          <w:tab w:val="left" w:leader="underscore" w:pos="9639"/>
        </w:tabs>
        <w:spacing w:after="0" w:line="240" w:lineRule="auto"/>
        <w:jc w:val="both"/>
        <w:rPr>
          <w:rFonts w:cs="Calibri"/>
        </w:rPr>
      </w:pPr>
    </w:p>
    <w:p w14:paraId="613B2F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368D36E6"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627FEAD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p>
    <w:p w14:paraId="60606F4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6E98D8D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p>
    <w:p w14:paraId="78C3B433" w14:textId="77777777" w:rsidR="00F30FC5"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p>
    <w:p w14:paraId="795495BA" w14:textId="77777777" w:rsidR="007D1E76" w:rsidRPr="00E74967" w:rsidRDefault="007D1E76" w:rsidP="00CB41C4">
      <w:pPr>
        <w:tabs>
          <w:tab w:val="left" w:leader="underscore" w:pos="9639"/>
        </w:tabs>
        <w:spacing w:after="0" w:line="240" w:lineRule="auto"/>
        <w:jc w:val="both"/>
        <w:rPr>
          <w:rFonts w:cs="Calibri"/>
        </w:rPr>
      </w:pPr>
    </w:p>
    <w:p w14:paraId="6C3C6A04" w14:textId="543D87BC" w:rsidR="007D1E76" w:rsidRPr="00D75144" w:rsidRDefault="007D1E76" w:rsidP="00D75144">
      <w:pPr>
        <w:pStyle w:val="Ttulo2"/>
        <w:rPr>
          <w:rFonts w:asciiTheme="minorHAnsi" w:hAnsiTheme="minorHAnsi" w:cstheme="minorHAnsi"/>
          <w:b/>
          <w:color w:val="auto"/>
          <w:sz w:val="22"/>
        </w:rPr>
      </w:pPr>
      <w:bookmarkStart w:id="4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44"/>
    </w:p>
    <w:p w14:paraId="64BC1596" w14:textId="46D52ADD" w:rsidR="007D1E76" w:rsidRPr="00E74967" w:rsidRDefault="00806269" w:rsidP="00CB41C4">
      <w:pPr>
        <w:tabs>
          <w:tab w:val="left" w:leader="underscore" w:pos="9639"/>
        </w:tabs>
        <w:spacing w:after="0" w:line="240" w:lineRule="auto"/>
        <w:jc w:val="both"/>
        <w:rPr>
          <w:rFonts w:cs="Calibri"/>
        </w:rPr>
      </w:pPr>
      <w:bookmarkStart w:id="45" w:name="_Hlk172110533"/>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806269">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4054793D" w14:textId="578D200C"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bookmarkEnd w:id="45"/>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4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46"/>
    </w:p>
    <w:p w14:paraId="7B8DA052" w14:textId="5C1343A6" w:rsidR="00D2649E" w:rsidRDefault="00D2649E" w:rsidP="00D2649E">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34C52EB" w14:textId="120C95A2" w:rsidR="00D2649E" w:rsidRDefault="00D2649E" w:rsidP="00D2649E">
      <w:pPr>
        <w:tabs>
          <w:tab w:val="left" w:leader="underscore" w:pos="9639"/>
        </w:tabs>
        <w:jc w:val="both"/>
        <w:rPr>
          <w:rFonts w:ascii="Arial" w:hAnsi="Arial" w:cs="Arial"/>
          <w:sz w:val="20"/>
          <w:szCs w:val="20"/>
        </w:rPr>
      </w:pPr>
      <w:r>
        <w:rPr>
          <w:rFonts w:ascii="Arial" w:hAnsi="Arial" w:cs="Arial"/>
          <w:sz w:val="20"/>
          <w:szCs w:val="20"/>
        </w:rPr>
        <w:t>No existen eventos posteriores al cierre al 3</w:t>
      </w:r>
      <w:r w:rsidR="00817048">
        <w:rPr>
          <w:rFonts w:ascii="Arial" w:hAnsi="Arial" w:cs="Arial"/>
          <w:sz w:val="20"/>
          <w:szCs w:val="20"/>
        </w:rPr>
        <w:t>0</w:t>
      </w:r>
      <w:r>
        <w:rPr>
          <w:rFonts w:ascii="Arial" w:hAnsi="Arial" w:cs="Arial"/>
          <w:sz w:val="20"/>
          <w:szCs w:val="20"/>
        </w:rPr>
        <w:t xml:space="preserve"> de</w:t>
      </w:r>
      <w:r w:rsidR="00817048">
        <w:rPr>
          <w:rFonts w:ascii="Arial" w:hAnsi="Arial" w:cs="Arial"/>
          <w:sz w:val="20"/>
          <w:szCs w:val="20"/>
        </w:rPr>
        <w:t xml:space="preserve"> junio</w:t>
      </w:r>
      <w:r>
        <w:rPr>
          <w:rFonts w:ascii="Arial" w:hAnsi="Arial" w:cs="Arial"/>
          <w:sz w:val="20"/>
          <w:szCs w:val="20"/>
        </w:rPr>
        <w:t xml:space="preserve"> de 2024.</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47"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47"/>
    </w:p>
    <w:p w14:paraId="20438A33" w14:textId="77777777" w:rsidR="007D1E76" w:rsidRPr="00E74967" w:rsidRDefault="007D1E76" w:rsidP="00CB41C4">
      <w:pPr>
        <w:tabs>
          <w:tab w:val="left" w:leader="underscore" w:pos="9639"/>
        </w:tabs>
        <w:spacing w:after="0" w:line="240" w:lineRule="auto"/>
        <w:jc w:val="both"/>
        <w:rPr>
          <w:rFonts w:cs="Calibri"/>
        </w:rPr>
      </w:pPr>
    </w:p>
    <w:p w14:paraId="55A9059C" w14:textId="77777777" w:rsidR="00D2649E" w:rsidRPr="00E74967" w:rsidRDefault="00D2649E" w:rsidP="00D2649E">
      <w:pPr>
        <w:tabs>
          <w:tab w:val="left" w:leader="underscore" w:pos="9639"/>
        </w:tabs>
        <w:spacing w:after="0" w:line="240" w:lineRule="auto"/>
        <w:jc w:val="both"/>
        <w:rPr>
          <w:rFonts w:cs="Calibri"/>
        </w:rPr>
      </w:pPr>
      <w:bookmarkStart w:id="48" w:name="_Toc161472881"/>
      <w:r w:rsidRPr="00E74967">
        <w:rPr>
          <w:rFonts w:cs="Calibri"/>
        </w:rPr>
        <w:t>Se debe establecer por escrito que no existen partes relacionadas que pudieran ejercer influencia significativa sobre la toma de decisiones financieras y operativas:</w:t>
      </w:r>
    </w:p>
    <w:p w14:paraId="50491A6C" w14:textId="77777777" w:rsidR="00D2649E" w:rsidRDefault="00D2649E" w:rsidP="00D2649E">
      <w:pPr>
        <w:tabs>
          <w:tab w:val="left" w:leader="underscore" w:pos="9639"/>
        </w:tabs>
        <w:spacing w:after="0" w:line="240" w:lineRule="auto"/>
        <w:jc w:val="both"/>
        <w:rPr>
          <w:rFonts w:cs="Calibri"/>
        </w:rPr>
      </w:pPr>
      <w:r>
        <w:rPr>
          <w:rFonts w:cs="Calibri"/>
        </w:rPr>
        <w:t xml:space="preserve">  </w:t>
      </w:r>
    </w:p>
    <w:p w14:paraId="6DA7AF08" w14:textId="6A172898" w:rsidR="00D2649E" w:rsidRDefault="00D2649E" w:rsidP="00D2649E">
      <w:pPr>
        <w:tabs>
          <w:tab w:val="left" w:leader="underscore" w:pos="9639"/>
        </w:tabs>
        <w:spacing w:after="0" w:line="240" w:lineRule="auto"/>
        <w:jc w:val="both"/>
        <w:rPr>
          <w:rFonts w:cs="Calibri"/>
        </w:rPr>
      </w:pPr>
      <w:r w:rsidRPr="00FB26C7">
        <w:rPr>
          <w:rFonts w:cs="Calibri"/>
        </w:rPr>
        <w:t>“Esta nota no le aplica al ente público”</w:t>
      </w:r>
    </w:p>
    <w:p w14:paraId="2B279DF9" w14:textId="77777777" w:rsidR="00D2649E" w:rsidRDefault="00D2649E" w:rsidP="00D2649E">
      <w:pPr>
        <w:tabs>
          <w:tab w:val="left" w:leader="underscore" w:pos="9639"/>
        </w:tabs>
        <w:spacing w:after="0" w:line="240" w:lineRule="auto"/>
        <w:jc w:val="both"/>
        <w:rPr>
          <w:rFonts w:cs="Calibri"/>
        </w:rPr>
      </w:pPr>
    </w:p>
    <w:p w14:paraId="24905817" w14:textId="157D41A3" w:rsidR="007D1E76" w:rsidRPr="00D75144" w:rsidRDefault="007D1E76" w:rsidP="00D75144">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48"/>
    </w:p>
    <w:p w14:paraId="3C9A5C27" w14:textId="77777777" w:rsidR="00D2649E" w:rsidRPr="00E74967" w:rsidRDefault="00D2649E" w:rsidP="00D2649E">
      <w:pPr>
        <w:tabs>
          <w:tab w:val="left" w:leader="underscore" w:pos="9639"/>
        </w:tabs>
        <w:spacing w:after="0" w:line="240" w:lineRule="auto"/>
        <w:jc w:val="both"/>
        <w:rPr>
          <w:rFonts w:cs="Calibri"/>
        </w:rPr>
      </w:pPr>
    </w:p>
    <w:p w14:paraId="64933938" w14:textId="014BCBB5" w:rsidR="00D2649E" w:rsidRDefault="00D2649E" w:rsidP="00D7514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7F06FE0B"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4A4CF0FE" w14:textId="77777777" w:rsidR="00D2649E" w:rsidRDefault="00D2649E" w:rsidP="00D2649E">
      <w:pPr>
        <w:tabs>
          <w:tab w:val="left" w:leader="underscore" w:pos="9639"/>
        </w:tabs>
        <w:spacing w:after="0" w:line="240" w:lineRule="auto"/>
        <w:jc w:val="both"/>
        <w:rPr>
          <w:rFonts w:asciiTheme="minorHAnsi" w:hAnsiTheme="minorHAnsi" w:cstheme="minorHAnsi"/>
          <w:b/>
          <w:sz w:val="24"/>
          <w:szCs w:val="24"/>
        </w:rPr>
      </w:pPr>
    </w:p>
    <w:p w14:paraId="04C62A00" w14:textId="77777777" w:rsidR="00D2649E" w:rsidRPr="0012405A" w:rsidRDefault="00D2649E" w:rsidP="00D2649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bookmarkStart w:id="49" w:name="_Hlk164765966"/>
      <w:r w:rsidRPr="0012405A">
        <w:rPr>
          <w:rFonts w:asciiTheme="minorHAnsi" w:hAnsiTheme="minorHAnsi" w:cstheme="minorHAnsi"/>
          <w:sz w:val="24"/>
          <w:szCs w:val="24"/>
        </w:rPr>
        <w:t>“</w:t>
      </w:r>
      <w:r w:rsidRPr="00C54C12">
        <w:rPr>
          <w:rFonts w:asciiTheme="minorHAnsi" w:hAnsiTheme="minorHAnsi" w:cstheme="minorHAnsi"/>
          <w:b/>
          <w:bCs/>
          <w:sz w:val="24"/>
          <w:szCs w:val="24"/>
        </w:rPr>
        <w:t xml:space="preserve">Esta nota no le aplica al ente público” </w:t>
      </w:r>
      <w:bookmarkEnd w:id="49"/>
      <w:r w:rsidRPr="00C54C12">
        <w:rPr>
          <w:rFonts w:asciiTheme="minorHAnsi" w:hAnsiTheme="minorHAnsi" w:cstheme="minorHAnsi"/>
          <w:b/>
          <w:bCs/>
          <w:sz w:val="24"/>
          <w:szCs w:val="24"/>
        </w:rPr>
        <w:t>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414600CA" w14:textId="77777777" w:rsidR="00D2649E" w:rsidRPr="0012405A" w:rsidRDefault="00D2649E" w:rsidP="00D2649E">
      <w:pPr>
        <w:pBdr>
          <w:bottom w:val="single" w:sz="12" w:space="1" w:color="auto"/>
        </w:pBdr>
        <w:tabs>
          <w:tab w:val="left" w:leader="underscore" w:pos="9639"/>
        </w:tabs>
        <w:spacing w:after="0" w:line="240" w:lineRule="auto"/>
        <w:jc w:val="both"/>
        <w:rPr>
          <w:rFonts w:cs="Calibri"/>
        </w:rPr>
      </w:pPr>
    </w:p>
    <w:p w14:paraId="35992777" w14:textId="77777777" w:rsidR="00D2649E" w:rsidRDefault="00D2649E" w:rsidP="00D2649E">
      <w:pPr>
        <w:tabs>
          <w:tab w:val="left" w:leader="underscore" w:pos="9639"/>
        </w:tabs>
        <w:spacing w:after="0" w:line="240" w:lineRule="auto"/>
        <w:jc w:val="both"/>
        <w:rPr>
          <w:rFonts w:cs="Calibri"/>
        </w:rPr>
      </w:pPr>
    </w:p>
    <w:p w14:paraId="4F8BD127" w14:textId="77777777" w:rsidR="00D2649E" w:rsidRPr="00FA379D" w:rsidRDefault="00D2649E" w:rsidP="00D2649E">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p w14:paraId="74D16815" w14:textId="77777777" w:rsidR="00D5018E" w:rsidRDefault="00D5018E" w:rsidP="00D2649E">
      <w:pPr>
        <w:tabs>
          <w:tab w:val="left" w:leader="underscore" w:pos="9639"/>
        </w:tabs>
        <w:spacing w:after="0" w:line="240" w:lineRule="auto"/>
        <w:jc w:val="both"/>
        <w:rPr>
          <w:rFonts w:cs="Calibri"/>
        </w:rPr>
      </w:pPr>
    </w:p>
    <w:p w14:paraId="377E6353" w14:textId="77777777" w:rsidR="00D2649E" w:rsidRDefault="00D2649E" w:rsidP="00D2649E">
      <w:pPr>
        <w:tabs>
          <w:tab w:val="left" w:leader="underscore" w:pos="9639"/>
        </w:tabs>
        <w:spacing w:after="0" w:line="240" w:lineRule="auto"/>
        <w:jc w:val="both"/>
        <w:rPr>
          <w:rFonts w:cs="Calibri"/>
        </w:rPr>
      </w:pPr>
    </w:p>
    <w:p w14:paraId="70BC56C4" w14:textId="77777777" w:rsidR="00D2649E" w:rsidRDefault="00D2649E" w:rsidP="00D2649E">
      <w:pPr>
        <w:tabs>
          <w:tab w:val="left" w:leader="underscore" w:pos="9639"/>
        </w:tabs>
        <w:spacing w:after="0" w:line="240" w:lineRule="auto"/>
        <w:jc w:val="both"/>
        <w:rPr>
          <w:rFonts w:cs="Calibri"/>
        </w:rPr>
      </w:pPr>
    </w:p>
    <w:p w14:paraId="78D97FEA" w14:textId="77777777" w:rsidR="00D2649E" w:rsidRDefault="00D2649E" w:rsidP="00D2649E">
      <w:pPr>
        <w:tabs>
          <w:tab w:val="left" w:leader="underscore" w:pos="9639"/>
        </w:tabs>
        <w:spacing w:after="0" w:line="240" w:lineRule="auto"/>
        <w:jc w:val="both"/>
        <w:rPr>
          <w:rFonts w:cs="Calibri"/>
        </w:rPr>
      </w:pPr>
    </w:p>
    <w:p w14:paraId="5137945E" w14:textId="62EE182B" w:rsidR="00D2649E" w:rsidRDefault="006637EE"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207FB967" wp14:editId="2E503351">
                <wp:simplePos x="0" y="0"/>
                <wp:positionH relativeFrom="column">
                  <wp:posOffset>-563880</wp:posOffset>
                </wp:positionH>
                <wp:positionV relativeFrom="paragraph">
                  <wp:posOffset>223520</wp:posOffset>
                </wp:positionV>
                <wp:extent cx="1805940" cy="952500"/>
                <wp:effectExtent l="0" t="0" r="0" b="0"/>
                <wp:wrapNone/>
                <wp:docPr id="3" name="Cuadro de texto 9">
                  <a:extLst xmlns:a="http://schemas.openxmlformats.org/drawingml/2006/main">
                    <a:ext uri="{FF2B5EF4-FFF2-40B4-BE49-F238E27FC236}">
                      <a16:creationId xmlns:a16="http://schemas.microsoft.com/office/drawing/2014/main" id="{46D8B2B8-6225-4A35-B74D-2AAF8FF96AF7}"/>
                    </a:ext>
                  </a:extLst>
                </wp:docPr>
                <wp:cNvGraphicFramePr/>
                <a:graphic xmlns:a="http://schemas.openxmlformats.org/drawingml/2006/main">
                  <a:graphicData uri="http://schemas.microsoft.com/office/word/2010/wordprocessingShape">
                    <wps:wsp>
                      <wps:cNvSpPr txBox="1"/>
                      <wps:spPr>
                        <a:xfrm>
                          <a:off x="0" y="0"/>
                          <a:ext cx="180594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A5F6E6" w14:textId="77777777" w:rsidR="00D2649E" w:rsidRPr="00D75144" w:rsidRDefault="00D2649E" w:rsidP="00D2649E">
                            <w:pPr>
                              <w:spacing w:after="0" w:line="256" w:lineRule="auto"/>
                              <w:jc w:val="center"/>
                              <w:rPr>
                                <w:rFonts w:eastAsia="Times New Roman" w:hAnsi="Aptos"/>
                                <w:color w:val="000000"/>
                                <w:sz w:val="20"/>
                                <w:szCs w:val="20"/>
                              </w:rPr>
                            </w:pPr>
                            <w:r w:rsidRPr="00D75144">
                              <w:rPr>
                                <w:rFonts w:eastAsia="Times New Roman" w:hAnsi="Aptos"/>
                                <w:color w:val="000000"/>
                                <w:sz w:val="20"/>
                                <w:szCs w:val="20"/>
                              </w:rPr>
                              <w:t>________________________</w:t>
                            </w:r>
                          </w:p>
                          <w:p w14:paraId="3BFD98D7" w14:textId="77777777" w:rsidR="00D2649E" w:rsidRPr="00D75144" w:rsidRDefault="00D2649E" w:rsidP="00D2649E">
                            <w:pPr>
                              <w:spacing w:after="0" w:line="256" w:lineRule="auto"/>
                              <w:jc w:val="center"/>
                              <w:rPr>
                                <w:rFonts w:eastAsia="Times New Roman" w:hAnsi="Aptos"/>
                                <w:color w:val="000000"/>
                                <w:sz w:val="14"/>
                                <w:szCs w:val="14"/>
                              </w:rPr>
                            </w:pPr>
                            <w:r w:rsidRPr="00D75144">
                              <w:rPr>
                                <w:rFonts w:eastAsia="Times New Roman" w:hAnsi="Aptos"/>
                                <w:color w:val="000000"/>
                                <w:sz w:val="14"/>
                                <w:szCs w:val="14"/>
                              </w:rPr>
                              <w:t>AUTORIZ</w:t>
                            </w:r>
                            <w:r w:rsidRPr="00D75144">
                              <w:rPr>
                                <w:rFonts w:eastAsia="Times New Roman" w:hAnsi="Aptos"/>
                                <w:color w:val="000000"/>
                                <w:sz w:val="14"/>
                                <w:szCs w:val="14"/>
                              </w:rPr>
                              <w:t>Ó</w:t>
                            </w:r>
                          </w:p>
                          <w:p w14:paraId="0ADD4E4B"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C.P. Luis Enrique Ramos P</w:t>
                            </w:r>
                            <w:r w:rsidRPr="006637EE">
                              <w:rPr>
                                <w:rFonts w:eastAsia="Times New Roman" w:hAnsi="Aptos"/>
                                <w:color w:val="000000"/>
                                <w:sz w:val="16"/>
                                <w:szCs w:val="16"/>
                                <w:lang w:val="es-ES"/>
                              </w:rPr>
                              <w:t>é</w:t>
                            </w:r>
                            <w:r w:rsidRPr="006637EE">
                              <w:rPr>
                                <w:rFonts w:eastAsia="Times New Roman" w:hAnsi="Aptos"/>
                                <w:color w:val="000000"/>
                                <w:sz w:val="16"/>
                                <w:szCs w:val="16"/>
                                <w:lang w:val="es-ES"/>
                              </w:rPr>
                              <w:t>rez</w:t>
                            </w:r>
                          </w:p>
                          <w:p w14:paraId="67115315"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Director General de Administraci</w:t>
                            </w:r>
                            <w:r w:rsidRPr="006637EE">
                              <w:rPr>
                                <w:rFonts w:eastAsia="Times New Roman" w:hAnsi="Aptos"/>
                                <w:color w:val="000000"/>
                                <w:sz w:val="16"/>
                                <w:szCs w:val="16"/>
                                <w:lang w:val="es-ES"/>
                              </w:rPr>
                              <w:t>ó</w:t>
                            </w:r>
                            <w:r w:rsidRPr="006637EE">
                              <w:rPr>
                                <w:rFonts w:eastAsia="Times New Roman" w:hAnsi="Aptos"/>
                                <w:color w:val="000000"/>
                                <w:sz w:val="16"/>
                                <w:szCs w:val="16"/>
                                <w:lang w:val="es-ES"/>
                              </w:rPr>
                              <w:t xml:space="preserve">n e </w:t>
                            </w:r>
                            <w:proofErr w:type="gramStart"/>
                            <w:r w:rsidRPr="006637EE">
                              <w:rPr>
                                <w:rFonts w:eastAsia="Times New Roman" w:hAnsi="Aptos"/>
                                <w:color w:val="000000"/>
                                <w:sz w:val="16"/>
                                <w:szCs w:val="16"/>
                                <w:lang w:val="es-ES"/>
                              </w:rPr>
                              <w:t>Inversi</w:t>
                            </w:r>
                            <w:r w:rsidRPr="006637EE">
                              <w:rPr>
                                <w:rFonts w:eastAsia="Times New Roman" w:hAnsi="Aptos"/>
                                <w:color w:val="000000"/>
                                <w:sz w:val="16"/>
                                <w:szCs w:val="16"/>
                                <w:lang w:val="es-ES"/>
                              </w:rPr>
                              <w:t>ó</w:t>
                            </w:r>
                            <w:r w:rsidRPr="006637EE">
                              <w:rPr>
                                <w:rFonts w:eastAsia="Times New Roman" w:hAnsi="Aptos"/>
                                <w:color w:val="000000"/>
                                <w:sz w:val="16"/>
                                <w:szCs w:val="16"/>
                                <w:lang w:val="es-ES"/>
                              </w:rPr>
                              <w:t>n  SICOM</w:t>
                            </w:r>
                            <w:proofErr w:type="gramEnd"/>
                          </w:p>
                        </w:txbxContent>
                      </wps:txbx>
                      <wps:bodyPr wrap="square" rtlCol="0" anchor="ctr">
                        <a:noAutofit/>
                      </wps:bodyPr>
                    </wps:wsp>
                  </a:graphicData>
                </a:graphic>
              </wp:anchor>
            </w:drawing>
          </mc:Choice>
          <mc:Fallback>
            <w:pict>
              <v:shapetype w14:anchorId="207FB967" id="_x0000_t202" coordsize="21600,21600" o:spt="202" path="m,l,21600r21600,l21600,xe">
                <v:stroke joinstyle="miter"/>
                <v:path gradientshapeok="t" o:connecttype="rect"/>
              </v:shapetype>
              <v:shape id="Cuadro de texto 9" o:spid="_x0000_s1026" type="#_x0000_t202" style="position:absolute;left:0;text-align:left;margin-left:-44.4pt;margin-top:17.6pt;width:142.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" filled="f" stroked="f">
                <v:textbox>
                  <w:txbxContent>
                    <w:p w14:paraId="2AA5F6E6" w14:textId="77777777" w:rsidR="00D2649E" w:rsidRPr="00D75144" w:rsidRDefault="00D2649E" w:rsidP="00D2649E">
                      <w:pPr>
                        <w:spacing w:after="0" w:line="256" w:lineRule="auto"/>
                        <w:jc w:val="center"/>
                        <w:rPr>
                          <w:rFonts w:eastAsia="Times New Roman" w:hAnsi="Aptos"/>
                          <w:color w:val="000000"/>
                          <w:sz w:val="20"/>
                          <w:szCs w:val="20"/>
                        </w:rPr>
                      </w:pPr>
                      <w:r w:rsidRPr="00D75144">
                        <w:rPr>
                          <w:rFonts w:eastAsia="Times New Roman" w:hAnsi="Aptos"/>
                          <w:color w:val="000000"/>
                          <w:sz w:val="20"/>
                          <w:szCs w:val="20"/>
                        </w:rPr>
                        <w:t>________________________</w:t>
                      </w:r>
                    </w:p>
                    <w:p w14:paraId="3BFD98D7" w14:textId="77777777" w:rsidR="00D2649E" w:rsidRPr="00D75144" w:rsidRDefault="00D2649E" w:rsidP="00D2649E">
                      <w:pPr>
                        <w:spacing w:after="0" w:line="256" w:lineRule="auto"/>
                        <w:jc w:val="center"/>
                        <w:rPr>
                          <w:rFonts w:eastAsia="Times New Roman" w:hAnsi="Aptos"/>
                          <w:color w:val="000000"/>
                          <w:sz w:val="14"/>
                          <w:szCs w:val="14"/>
                        </w:rPr>
                      </w:pPr>
                      <w:r w:rsidRPr="00D75144">
                        <w:rPr>
                          <w:rFonts w:eastAsia="Times New Roman" w:hAnsi="Aptos"/>
                          <w:color w:val="000000"/>
                          <w:sz w:val="14"/>
                          <w:szCs w:val="14"/>
                        </w:rPr>
                        <w:t>AUTORIZ</w:t>
                      </w:r>
                      <w:r w:rsidRPr="00D75144">
                        <w:rPr>
                          <w:rFonts w:eastAsia="Times New Roman" w:hAnsi="Aptos"/>
                          <w:color w:val="000000"/>
                          <w:sz w:val="14"/>
                          <w:szCs w:val="14"/>
                        </w:rPr>
                        <w:t>Ó</w:t>
                      </w:r>
                    </w:p>
                    <w:p w14:paraId="0ADD4E4B"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C.P. Luis Enrique Ramos P</w:t>
                      </w:r>
                      <w:r w:rsidRPr="006637EE">
                        <w:rPr>
                          <w:rFonts w:eastAsia="Times New Roman" w:hAnsi="Aptos"/>
                          <w:color w:val="000000"/>
                          <w:sz w:val="16"/>
                          <w:szCs w:val="16"/>
                          <w:lang w:val="es-ES"/>
                        </w:rPr>
                        <w:t>é</w:t>
                      </w:r>
                      <w:r w:rsidRPr="006637EE">
                        <w:rPr>
                          <w:rFonts w:eastAsia="Times New Roman" w:hAnsi="Aptos"/>
                          <w:color w:val="000000"/>
                          <w:sz w:val="16"/>
                          <w:szCs w:val="16"/>
                          <w:lang w:val="es-ES"/>
                        </w:rPr>
                        <w:t>rez</w:t>
                      </w:r>
                    </w:p>
                    <w:p w14:paraId="67115315"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Director General de Administraci</w:t>
                      </w:r>
                      <w:r w:rsidRPr="006637EE">
                        <w:rPr>
                          <w:rFonts w:eastAsia="Times New Roman" w:hAnsi="Aptos"/>
                          <w:color w:val="000000"/>
                          <w:sz w:val="16"/>
                          <w:szCs w:val="16"/>
                          <w:lang w:val="es-ES"/>
                        </w:rPr>
                        <w:t>ó</w:t>
                      </w:r>
                      <w:r w:rsidRPr="006637EE">
                        <w:rPr>
                          <w:rFonts w:eastAsia="Times New Roman" w:hAnsi="Aptos"/>
                          <w:color w:val="000000"/>
                          <w:sz w:val="16"/>
                          <w:szCs w:val="16"/>
                          <w:lang w:val="es-ES"/>
                        </w:rPr>
                        <w:t xml:space="preserve">n e </w:t>
                      </w:r>
                      <w:proofErr w:type="gramStart"/>
                      <w:r w:rsidRPr="006637EE">
                        <w:rPr>
                          <w:rFonts w:eastAsia="Times New Roman" w:hAnsi="Aptos"/>
                          <w:color w:val="000000"/>
                          <w:sz w:val="16"/>
                          <w:szCs w:val="16"/>
                          <w:lang w:val="es-ES"/>
                        </w:rPr>
                        <w:t>Inversi</w:t>
                      </w:r>
                      <w:r w:rsidRPr="006637EE">
                        <w:rPr>
                          <w:rFonts w:eastAsia="Times New Roman" w:hAnsi="Aptos"/>
                          <w:color w:val="000000"/>
                          <w:sz w:val="16"/>
                          <w:szCs w:val="16"/>
                          <w:lang w:val="es-ES"/>
                        </w:rPr>
                        <w:t>ó</w:t>
                      </w:r>
                      <w:r w:rsidRPr="006637EE">
                        <w:rPr>
                          <w:rFonts w:eastAsia="Times New Roman" w:hAnsi="Aptos"/>
                          <w:color w:val="000000"/>
                          <w:sz w:val="16"/>
                          <w:szCs w:val="16"/>
                          <w:lang w:val="es-ES"/>
                        </w:rPr>
                        <w:t>n  SICOM</w:t>
                      </w:r>
                      <w:proofErr w:type="gramEnd"/>
                    </w:p>
                  </w:txbxContent>
                </v:textbox>
              </v:shape>
            </w:pict>
          </mc:Fallback>
        </mc:AlternateContent>
      </w:r>
      <w:r w:rsidR="00D2649E">
        <w:rPr>
          <w:noProof/>
        </w:rPr>
        <mc:AlternateContent>
          <mc:Choice Requires="wps">
            <w:drawing>
              <wp:anchor distT="0" distB="0" distL="114300" distR="114300" simplePos="0" relativeHeight="251660288" behindDoc="0" locked="0" layoutInCell="1" allowOverlap="1" wp14:anchorId="7D0247CD" wp14:editId="63221704">
                <wp:simplePos x="0" y="0"/>
                <wp:positionH relativeFrom="column">
                  <wp:posOffset>2880360</wp:posOffset>
                </wp:positionH>
                <wp:positionV relativeFrom="paragraph">
                  <wp:posOffset>109220</wp:posOffset>
                </wp:positionV>
                <wp:extent cx="1737360" cy="1066800"/>
                <wp:effectExtent l="0" t="0" r="0" b="0"/>
                <wp:wrapNone/>
                <wp:docPr id="4" name="Cuadro de texto 8">
                  <a:extLst xmlns:a="http://schemas.openxmlformats.org/drawingml/2006/main">
                    <a:ext uri="{FF2B5EF4-FFF2-40B4-BE49-F238E27FC236}">
                      <a16:creationId xmlns:a16="http://schemas.microsoft.com/office/drawing/2014/main" id="{ED6A78E3-94B0-4D07-AC92-925220EF9A3A}"/>
                    </a:ext>
                  </a:extLst>
                </wp:docPr>
                <wp:cNvGraphicFramePr/>
                <a:graphic xmlns:a="http://schemas.openxmlformats.org/drawingml/2006/main">
                  <a:graphicData uri="http://schemas.microsoft.com/office/word/2010/wordprocessingShape">
                    <wps:wsp>
                      <wps:cNvSpPr txBox="1"/>
                      <wps:spPr>
                        <a:xfrm>
                          <a:off x="0" y="0"/>
                          <a:ext cx="173736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04E916" w14:textId="77777777" w:rsidR="00D2649E" w:rsidRPr="00D75144" w:rsidRDefault="00D2649E" w:rsidP="00D2649E">
                            <w:pPr>
                              <w:spacing w:after="0" w:line="256" w:lineRule="auto"/>
                              <w:jc w:val="center"/>
                              <w:rPr>
                                <w:rFonts w:eastAsia="Times New Roman" w:hAnsi="Aptos"/>
                                <w:color w:val="000000"/>
                              </w:rPr>
                            </w:pPr>
                            <w:r w:rsidRPr="00D75144">
                              <w:rPr>
                                <w:rFonts w:eastAsia="Times New Roman" w:hAnsi="Aptos"/>
                                <w:color w:val="000000"/>
                              </w:rPr>
                              <w:t>_____________________</w:t>
                            </w:r>
                          </w:p>
                          <w:p w14:paraId="6F6ED6AB" w14:textId="2A701F3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REVIS</w:t>
                            </w:r>
                            <w:r w:rsidR="006637EE">
                              <w:rPr>
                                <w:rFonts w:eastAsia="Times New Roman" w:hAnsi="Aptos"/>
                                <w:color w:val="000000"/>
                                <w:sz w:val="16"/>
                                <w:szCs w:val="16"/>
                              </w:rPr>
                              <w:t>Ó</w:t>
                            </w:r>
                            <w:r w:rsidRPr="00D75144">
                              <w:rPr>
                                <w:rFonts w:eastAsia="Times New Roman" w:hAnsi="Aptos"/>
                                <w:color w:val="000000"/>
                                <w:sz w:val="16"/>
                                <w:szCs w:val="16"/>
                              </w:rPr>
                              <w:t xml:space="preserve"> </w:t>
                            </w:r>
                          </w:p>
                          <w:p w14:paraId="0A2E4AB2" w14:textId="7777777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 xml:space="preserve">C.P. Armando </w:t>
                            </w:r>
                            <w:proofErr w:type="spellStart"/>
                            <w:r w:rsidRPr="00D75144">
                              <w:rPr>
                                <w:rFonts w:eastAsia="Times New Roman" w:hAnsi="Aptos"/>
                                <w:color w:val="000000"/>
                                <w:sz w:val="16"/>
                                <w:szCs w:val="16"/>
                              </w:rPr>
                              <w:t>Lopez</w:t>
                            </w:r>
                            <w:proofErr w:type="spellEnd"/>
                            <w:r w:rsidRPr="00D75144">
                              <w:rPr>
                                <w:rFonts w:eastAsia="Times New Roman" w:hAnsi="Aptos"/>
                                <w:color w:val="000000"/>
                                <w:sz w:val="16"/>
                                <w:szCs w:val="16"/>
                              </w:rPr>
                              <w:t xml:space="preserve">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wps:txbx>
                      <wps:bodyPr wrap="square" rtlCol="0" anchor="ctr">
                        <a:noAutofit/>
                      </wps:bodyPr>
                    </wps:wsp>
                  </a:graphicData>
                </a:graphic>
              </wp:anchor>
            </w:drawing>
          </mc:Choice>
          <mc:Fallback>
            <w:pict>
              <v:shape w14:anchorId="7D0247CD" id="Cuadro de texto 8" o:spid="_x0000_s1027" type="#_x0000_t202" style="position:absolute;left:0;text-align:left;margin-left:226.8pt;margin-top:8.6pt;width:136.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" filled="f" stroked="f">
                <v:textbox>
                  <w:txbxContent>
                    <w:p w14:paraId="7804E916" w14:textId="77777777" w:rsidR="00D2649E" w:rsidRPr="00D75144" w:rsidRDefault="00D2649E" w:rsidP="00D2649E">
                      <w:pPr>
                        <w:spacing w:after="0" w:line="256" w:lineRule="auto"/>
                        <w:jc w:val="center"/>
                        <w:rPr>
                          <w:rFonts w:eastAsia="Times New Roman" w:hAnsi="Aptos"/>
                          <w:color w:val="000000"/>
                        </w:rPr>
                      </w:pPr>
                      <w:r w:rsidRPr="00D75144">
                        <w:rPr>
                          <w:rFonts w:eastAsia="Times New Roman" w:hAnsi="Aptos"/>
                          <w:color w:val="000000"/>
                        </w:rPr>
                        <w:t>_____________________</w:t>
                      </w:r>
                    </w:p>
                    <w:p w14:paraId="6F6ED6AB" w14:textId="2A701F3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REVIS</w:t>
                      </w:r>
                      <w:r w:rsidR="006637EE">
                        <w:rPr>
                          <w:rFonts w:eastAsia="Times New Roman" w:hAnsi="Aptos"/>
                          <w:color w:val="000000"/>
                          <w:sz w:val="16"/>
                          <w:szCs w:val="16"/>
                        </w:rPr>
                        <w:t>Ó</w:t>
                      </w:r>
                      <w:r w:rsidRPr="00D75144">
                        <w:rPr>
                          <w:rFonts w:eastAsia="Times New Roman" w:hAnsi="Aptos"/>
                          <w:color w:val="000000"/>
                          <w:sz w:val="16"/>
                          <w:szCs w:val="16"/>
                        </w:rPr>
                        <w:t xml:space="preserve"> </w:t>
                      </w:r>
                    </w:p>
                    <w:p w14:paraId="0A2E4AB2" w14:textId="7777777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 xml:space="preserve">C.P. Armando </w:t>
                      </w:r>
                      <w:proofErr w:type="spellStart"/>
                      <w:r w:rsidRPr="00D75144">
                        <w:rPr>
                          <w:rFonts w:eastAsia="Times New Roman" w:hAnsi="Aptos"/>
                          <w:color w:val="000000"/>
                          <w:sz w:val="16"/>
                          <w:szCs w:val="16"/>
                        </w:rPr>
                        <w:t>Lopez</w:t>
                      </w:r>
                      <w:proofErr w:type="spellEnd"/>
                      <w:r w:rsidRPr="00D75144">
                        <w:rPr>
                          <w:rFonts w:eastAsia="Times New Roman" w:hAnsi="Aptos"/>
                          <w:color w:val="000000"/>
                          <w:sz w:val="16"/>
                          <w:szCs w:val="16"/>
                        </w:rPr>
                        <w:t xml:space="preserve">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v:textbox>
              </v:shape>
            </w:pict>
          </mc:Fallback>
        </mc:AlternateContent>
      </w:r>
    </w:p>
    <w:p w14:paraId="2A8DF768" w14:textId="767E87A6" w:rsidR="00D2649E" w:rsidRPr="00E74967" w:rsidRDefault="006637EE"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61312" behindDoc="0" locked="0" layoutInCell="1" allowOverlap="1" wp14:anchorId="460BCFE7" wp14:editId="6ACD2576">
                <wp:simplePos x="0" y="0"/>
                <wp:positionH relativeFrom="column">
                  <wp:posOffset>1066800</wp:posOffset>
                </wp:positionH>
                <wp:positionV relativeFrom="paragraph">
                  <wp:posOffset>6985</wp:posOffset>
                </wp:positionV>
                <wp:extent cx="1920240" cy="1059180"/>
                <wp:effectExtent l="0" t="0" r="0" b="0"/>
                <wp:wrapNone/>
                <wp:docPr id="5" name="Cuadro de texto 7">
                  <a:extLst xmlns:a="http://schemas.openxmlformats.org/drawingml/2006/main">
                    <a:ext uri="{FF2B5EF4-FFF2-40B4-BE49-F238E27FC236}">
                      <a16:creationId xmlns:a16="http://schemas.microsoft.com/office/drawing/2014/main" id="{FCCF3263-DC75-4364-B44C-BADA4F832311}"/>
                    </a:ext>
                  </a:extLst>
                </wp:docPr>
                <wp:cNvGraphicFramePr/>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5B3FFC" w14:textId="77777777" w:rsidR="00D2649E" w:rsidRPr="00D75144" w:rsidRDefault="00D2649E" w:rsidP="00D2649E">
                            <w:pPr>
                              <w:spacing w:after="0" w:line="256" w:lineRule="auto"/>
                              <w:jc w:val="center"/>
                              <w:rPr>
                                <w:rFonts w:eastAsia="Times New Roman" w:hAnsi="Aptos"/>
                                <w:color w:val="000000"/>
                              </w:rPr>
                            </w:pPr>
                            <w:r w:rsidRPr="00D75144">
                              <w:rPr>
                                <w:rFonts w:eastAsia="Times New Roman" w:hAnsi="Aptos"/>
                                <w:color w:val="000000"/>
                              </w:rPr>
                              <w:t>_______________________</w:t>
                            </w:r>
                          </w:p>
                          <w:p w14:paraId="0EB29AFD" w14:textId="7777777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REVIS</w:t>
                            </w:r>
                            <w:r w:rsidRPr="00D75144">
                              <w:rPr>
                                <w:rFonts w:eastAsia="Times New Roman" w:hAnsi="Aptos"/>
                                <w:color w:val="000000"/>
                                <w:sz w:val="16"/>
                                <w:szCs w:val="16"/>
                              </w:rPr>
                              <w:t>Ó</w:t>
                            </w:r>
                            <w:r w:rsidRPr="00D75144">
                              <w:rPr>
                                <w:rFonts w:eastAsia="Times New Roman" w:hAnsi="Aptos"/>
                                <w:color w:val="000000"/>
                                <w:sz w:val="16"/>
                                <w:szCs w:val="16"/>
                              </w:rPr>
                              <w:t xml:space="preserve"> </w:t>
                            </w:r>
                          </w:p>
                          <w:p w14:paraId="74F099DF" w14:textId="7777777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C.P. Juan Antonio Ornelas Villa</w:t>
                            </w:r>
                          </w:p>
                          <w:p w14:paraId="4D4C0888"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SICOM</w:t>
                            </w:r>
                          </w:p>
                        </w:txbxContent>
                      </wps:txbx>
                      <wps:bodyPr wrap="square" rtlCol="0" anchor="ctr">
                        <a:noAutofit/>
                      </wps:bodyPr>
                    </wps:wsp>
                  </a:graphicData>
                </a:graphic>
              </wp:anchor>
            </w:drawing>
          </mc:Choice>
          <mc:Fallback>
            <w:pict>
              <v:shape w14:anchorId="460BCFE7" id="Cuadro de texto 7" o:spid="_x0000_s1028" type="#_x0000_t202" style="position:absolute;left:0;text-align:left;margin-left:84pt;margin-top:.55pt;width:151.2pt;height:8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" filled="f" stroked="f">
                <v:textbox>
                  <w:txbxContent>
                    <w:p w14:paraId="735B3FFC" w14:textId="77777777" w:rsidR="00D2649E" w:rsidRPr="00D75144" w:rsidRDefault="00D2649E" w:rsidP="00D2649E">
                      <w:pPr>
                        <w:spacing w:after="0" w:line="256" w:lineRule="auto"/>
                        <w:jc w:val="center"/>
                        <w:rPr>
                          <w:rFonts w:eastAsia="Times New Roman" w:hAnsi="Aptos"/>
                          <w:color w:val="000000"/>
                        </w:rPr>
                      </w:pPr>
                      <w:r w:rsidRPr="00D75144">
                        <w:rPr>
                          <w:rFonts w:eastAsia="Times New Roman" w:hAnsi="Aptos"/>
                          <w:color w:val="000000"/>
                        </w:rPr>
                        <w:t>_______________________</w:t>
                      </w:r>
                    </w:p>
                    <w:p w14:paraId="0EB29AFD" w14:textId="7777777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REVIS</w:t>
                      </w:r>
                      <w:r w:rsidRPr="00D75144">
                        <w:rPr>
                          <w:rFonts w:eastAsia="Times New Roman" w:hAnsi="Aptos"/>
                          <w:color w:val="000000"/>
                          <w:sz w:val="16"/>
                          <w:szCs w:val="16"/>
                        </w:rPr>
                        <w:t>Ó</w:t>
                      </w:r>
                      <w:r w:rsidRPr="00D75144">
                        <w:rPr>
                          <w:rFonts w:eastAsia="Times New Roman" w:hAnsi="Aptos"/>
                          <w:color w:val="000000"/>
                          <w:sz w:val="16"/>
                          <w:szCs w:val="16"/>
                        </w:rPr>
                        <w:t xml:space="preserve"> </w:t>
                      </w:r>
                    </w:p>
                    <w:p w14:paraId="74F099DF" w14:textId="77777777" w:rsidR="00D2649E" w:rsidRPr="00D75144" w:rsidRDefault="00D2649E" w:rsidP="00D2649E">
                      <w:pPr>
                        <w:spacing w:after="0" w:line="256" w:lineRule="auto"/>
                        <w:jc w:val="center"/>
                        <w:rPr>
                          <w:rFonts w:eastAsia="Times New Roman" w:hAnsi="Aptos"/>
                          <w:color w:val="000000"/>
                          <w:sz w:val="16"/>
                          <w:szCs w:val="16"/>
                        </w:rPr>
                      </w:pPr>
                      <w:r w:rsidRPr="00D75144">
                        <w:rPr>
                          <w:rFonts w:eastAsia="Times New Roman" w:hAnsi="Aptos"/>
                          <w:color w:val="000000"/>
                          <w:sz w:val="16"/>
                          <w:szCs w:val="16"/>
                        </w:rPr>
                        <w:t>C.P. Juan Antonio Ornelas Villa</w:t>
                      </w:r>
                    </w:p>
                    <w:p w14:paraId="4D4C0888"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SICOM</w:t>
                      </w:r>
                    </w:p>
                  </w:txbxContent>
                </v:textbox>
              </v:shape>
            </w:pict>
          </mc:Fallback>
        </mc:AlternateContent>
      </w:r>
      <w:r w:rsidR="00D2649E">
        <w:rPr>
          <w:noProof/>
        </w:rPr>
        <mc:AlternateContent>
          <mc:Choice Requires="wps">
            <w:drawing>
              <wp:anchor distT="0" distB="0" distL="114300" distR="114300" simplePos="0" relativeHeight="251662336" behindDoc="0" locked="0" layoutInCell="1" allowOverlap="1" wp14:anchorId="31B728CB" wp14:editId="6F26D759">
                <wp:simplePos x="0" y="0"/>
                <wp:positionH relativeFrom="column">
                  <wp:posOffset>4509135</wp:posOffset>
                </wp:positionH>
                <wp:positionV relativeFrom="paragraph">
                  <wp:posOffset>128905</wp:posOffset>
                </wp:positionV>
                <wp:extent cx="1695450" cy="800100"/>
                <wp:effectExtent l="0" t="0" r="0" b="0"/>
                <wp:wrapNone/>
                <wp:docPr id="6" name="Cuadro de texto 1">
                  <a:extLst xmlns:a="http://schemas.openxmlformats.org/drawingml/2006/main">
                    <a:ext uri="{FF2B5EF4-FFF2-40B4-BE49-F238E27FC236}">
                      <a16:creationId xmlns:a16="http://schemas.microsoft.com/office/drawing/2014/main" id="{7657904F-3665-4204-953C-4186512AF827}"/>
                    </a:ext>
                  </a:extLst>
                </wp:docPr>
                <wp:cNvGraphicFramePr/>
                <a:graphic xmlns:a="http://schemas.openxmlformats.org/drawingml/2006/main">
                  <a:graphicData uri="http://schemas.microsoft.com/office/word/2010/wordprocessingShape">
                    <wps:wsp>
                      <wps:cNvSpPr txBox="1"/>
                      <wps:spPr>
                        <a:xfrm>
                          <a:off x="0" y="0"/>
                          <a:ext cx="169545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3FFCAA" w14:textId="77777777" w:rsidR="00D2649E" w:rsidRPr="00D75144" w:rsidRDefault="00D2649E" w:rsidP="00D2649E">
                            <w:pPr>
                              <w:spacing w:after="0" w:line="256" w:lineRule="auto"/>
                              <w:jc w:val="center"/>
                              <w:rPr>
                                <w:rFonts w:eastAsia="Times New Roman" w:hAnsi="Aptos"/>
                                <w:color w:val="000000"/>
                                <w:sz w:val="20"/>
                                <w:szCs w:val="20"/>
                              </w:rPr>
                            </w:pPr>
                            <w:r w:rsidRPr="00D75144">
                              <w:rPr>
                                <w:rFonts w:eastAsia="Times New Roman" w:hAnsi="Aptos"/>
                                <w:color w:val="000000"/>
                                <w:sz w:val="20"/>
                                <w:szCs w:val="20"/>
                              </w:rPr>
                              <w:t>______________________</w:t>
                            </w:r>
                          </w:p>
                          <w:p w14:paraId="44CCCF1D" w14:textId="77777777" w:rsidR="00D2649E" w:rsidRPr="00D75144" w:rsidRDefault="00D2649E" w:rsidP="00D2649E">
                            <w:pPr>
                              <w:spacing w:after="0" w:line="256" w:lineRule="auto"/>
                              <w:jc w:val="center"/>
                              <w:rPr>
                                <w:rFonts w:eastAsia="Times New Roman" w:hAnsi="Aptos"/>
                                <w:color w:val="000000"/>
                                <w:sz w:val="14"/>
                                <w:szCs w:val="14"/>
                              </w:rPr>
                            </w:pPr>
                            <w:r w:rsidRPr="00D75144">
                              <w:rPr>
                                <w:rFonts w:eastAsia="Times New Roman" w:hAnsi="Aptos"/>
                                <w:color w:val="000000"/>
                                <w:sz w:val="14"/>
                                <w:szCs w:val="14"/>
                              </w:rPr>
                              <w:t>ELABOR</w:t>
                            </w:r>
                            <w:r w:rsidRPr="00D75144">
                              <w:rPr>
                                <w:rFonts w:eastAsia="Times New Roman" w:hAnsi="Aptos"/>
                                <w:color w:val="000000"/>
                                <w:sz w:val="14"/>
                                <w:szCs w:val="14"/>
                              </w:rPr>
                              <w:t>Ó</w:t>
                            </w:r>
                          </w:p>
                          <w:p w14:paraId="00325EB6"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I.G.E. Edilberto Hern</w:t>
                            </w:r>
                            <w:r w:rsidRPr="006637EE">
                              <w:rPr>
                                <w:rFonts w:eastAsia="Times New Roman" w:hAnsi="Aptos"/>
                                <w:color w:val="000000"/>
                                <w:sz w:val="16"/>
                                <w:szCs w:val="16"/>
                                <w:lang w:val="es-ES"/>
                              </w:rPr>
                              <w:t>á</w:t>
                            </w:r>
                            <w:r w:rsidRPr="006637EE">
                              <w:rPr>
                                <w:rFonts w:eastAsia="Times New Roman" w:hAnsi="Aptos"/>
                                <w:color w:val="000000"/>
                                <w:sz w:val="16"/>
                                <w:szCs w:val="16"/>
                                <w:lang w:val="es-ES"/>
                              </w:rPr>
                              <w:t xml:space="preserve">ndez </w:t>
                            </w:r>
                            <w:proofErr w:type="spellStart"/>
                            <w:r w:rsidRPr="006637EE">
                              <w:rPr>
                                <w:rFonts w:eastAsia="Times New Roman" w:hAnsi="Aptos"/>
                                <w:color w:val="000000"/>
                                <w:sz w:val="16"/>
                                <w:szCs w:val="16"/>
                                <w:lang w:val="es-ES"/>
                              </w:rPr>
                              <w:t>Hern</w:t>
                            </w:r>
                            <w:r w:rsidRPr="006637EE">
                              <w:rPr>
                                <w:rFonts w:eastAsia="Times New Roman" w:hAnsi="Aptos"/>
                                <w:color w:val="000000"/>
                                <w:sz w:val="16"/>
                                <w:szCs w:val="16"/>
                                <w:lang w:val="es-ES"/>
                              </w:rPr>
                              <w:t>á</w:t>
                            </w:r>
                            <w:r w:rsidRPr="006637EE">
                              <w:rPr>
                                <w:rFonts w:eastAsia="Times New Roman" w:hAnsi="Aptos"/>
                                <w:color w:val="000000"/>
                                <w:sz w:val="16"/>
                                <w:szCs w:val="16"/>
                                <w:lang w:val="es-ES"/>
                              </w:rPr>
                              <w:t>ndez</w:t>
                            </w:r>
                            <w:proofErr w:type="spellEnd"/>
                            <w:r w:rsidRPr="006637EE">
                              <w:rPr>
                                <w:rFonts w:eastAsia="Times New Roman" w:hAnsi="Aptos"/>
                                <w:color w:val="000000"/>
                                <w:sz w:val="16"/>
                                <w:szCs w:val="16"/>
                                <w:lang w:val="es-ES"/>
                              </w:rPr>
                              <w:t xml:space="preserve"> </w:t>
                            </w:r>
                          </w:p>
                          <w:p w14:paraId="2768110F"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Operador de Recursos Financieros</w:t>
                            </w:r>
                          </w:p>
                        </w:txbxContent>
                      </wps:txbx>
                      <wps:bodyPr wrap="square" rtlCol="0" anchor="ctr">
                        <a:noAutofit/>
                      </wps:bodyPr>
                    </wps:wsp>
                  </a:graphicData>
                </a:graphic>
              </wp:anchor>
            </w:drawing>
          </mc:Choice>
          <mc:Fallback>
            <w:pict>
              <v:shape w14:anchorId="31B728CB" id="Cuadro de texto 1" o:spid="_x0000_s1029" type="#_x0000_t202" style="position:absolute;left:0;text-align:left;margin-left:355.05pt;margin-top:10.15pt;width:133.5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" filled="f" stroked="f">
                <v:textbox>
                  <w:txbxContent>
                    <w:p w14:paraId="2F3FFCAA" w14:textId="77777777" w:rsidR="00D2649E" w:rsidRPr="00D75144" w:rsidRDefault="00D2649E" w:rsidP="00D2649E">
                      <w:pPr>
                        <w:spacing w:after="0" w:line="256" w:lineRule="auto"/>
                        <w:jc w:val="center"/>
                        <w:rPr>
                          <w:rFonts w:eastAsia="Times New Roman" w:hAnsi="Aptos"/>
                          <w:color w:val="000000"/>
                          <w:sz w:val="20"/>
                          <w:szCs w:val="20"/>
                        </w:rPr>
                      </w:pPr>
                      <w:r w:rsidRPr="00D75144">
                        <w:rPr>
                          <w:rFonts w:eastAsia="Times New Roman" w:hAnsi="Aptos"/>
                          <w:color w:val="000000"/>
                          <w:sz w:val="20"/>
                          <w:szCs w:val="20"/>
                        </w:rPr>
                        <w:t>______________________</w:t>
                      </w:r>
                    </w:p>
                    <w:p w14:paraId="44CCCF1D" w14:textId="77777777" w:rsidR="00D2649E" w:rsidRPr="00D75144" w:rsidRDefault="00D2649E" w:rsidP="00D2649E">
                      <w:pPr>
                        <w:spacing w:after="0" w:line="256" w:lineRule="auto"/>
                        <w:jc w:val="center"/>
                        <w:rPr>
                          <w:rFonts w:eastAsia="Times New Roman" w:hAnsi="Aptos"/>
                          <w:color w:val="000000"/>
                          <w:sz w:val="14"/>
                          <w:szCs w:val="14"/>
                        </w:rPr>
                      </w:pPr>
                      <w:r w:rsidRPr="00D75144">
                        <w:rPr>
                          <w:rFonts w:eastAsia="Times New Roman" w:hAnsi="Aptos"/>
                          <w:color w:val="000000"/>
                          <w:sz w:val="14"/>
                          <w:szCs w:val="14"/>
                        </w:rPr>
                        <w:t>ELABOR</w:t>
                      </w:r>
                      <w:r w:rsidRPr="00D75144">
                        <w:rPr>
                          <w:rFonts w:eastAsia="Times New Roman" w:hAnsi="Aptos"/>
                          <w:color w:val="000000"/>
                          <w:sz w:val="14"/>
                          <w:szCs w:val="14"/>
                        </w:rPr>
                        <w:t>Ó</w:t>
                      </w:r>
                    </w:p>
                    <w:p w14:paraId="00325EB6"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I.G.E. Edilberto Hern</w:t>
                      </w:r>
                      <w:r w:rsidRPr="006637EE">
                        <w:rPr>
                          <w:rFonts w:eastAsia="Times New Roman" w:hAnsi="Aptos"/>
                          <w:color w:val="000000"/>
                          <w:sz w:val="16"/>
                          <w:szCs w:val="16"/>
                          <w:lang w:val="es-ES"/>
                        </w:rPr>
                        <w:t>á</w:t>
                      </w:r>
                      <w:r w:rsidRPr="006637EE">
                        <w:rPr>
                          <w:rFonts w:eastAsia="Times New Roman" w:hAnsi="Aptos"/>
                          <w:color w:val="000000"/>
                          <w:sz w:val="16"/>
                          <w:szCs w:val="16"/>
                          <w:lang w:val="es-ES"/>
                        </w:rPr>
                        <w:t xml:space="preserve">ndez </w:t>
                      </w:r>
                      <w:proofErr w:type="spellStart"/>
                      <w:r w:rsidRPr="006637EE">
                        <w:rPr>
                          <w:rFonts w:eastAsia="Times New Roman" w:hAnsi="Aptos"/>
                          <w:color w:val="000000"/>
                          <w:sz w:val="16"/>
                          <w:szCs w:val="16"/>
                          <w:lang w:val="es-ES"/>
                        </w:rPr>
                        <w:t>Hern</w:t>
                      </w:r>
                      <w:r w:rsidRPr="006637EE">
                        <w:rPr>
                          <w:rFonts w:eastAsia="Times New Roman" w:hAnsi="Aptos"/>
                          <w:color w:val="000000"/>
                          <w:sz w:val="16"/>
                          <w:szCs w:val="16"/>
                          <w:lang w:val="es-ES"/>
                        </w:rPr>
                        <w:t>á</w:t>
                      </w:r>
                      <w:r w:rsidRPr="006637EE">
                        <w:rPr>
                          <w:rFonts w:eastAsia="Times New Roman" w:hAnsi="Aptos"/>
                          <w:color w:val="000000"/>
                          <w:sz w:val="16"/>
                          <w:szCs w:val="16"/>
                          <w:lang w:val="es-ES"/>
                        </w:rPr>
                        <w:t>ndez</w:t>
                      </w:r>
                      <w:proofErr w:type="spellEnd"/>
                      <w:r w:rsidRPr="006637EE">
                        <w:rPr>
                          <w:rFonts w:eastAsia="Times New Roman" w:hAnsi="Aptos"/>
                          <w:color w:val="000000"/>
                          <w:sz w:val="16"/>
                          <w:szCs w:val="16"/>
                          <w:lang w:val="es-ES"/>
                        </w:rPr>
                        <w:t xml:space="preserve"> </w:t>
                      </w:r>
                    </w:p>
                    <w:p w14:paraId="2768110F" w14:textId="77777777" w:rsidR="00D2649E" w:rsidRPr="006637EE" w:rsidRDefault="00D2649E" w:rsidP="00D2649E">
                      <w:pPr>
                        <w:spacing w:after="0" w:line="256" w:lineRule="auto"/>
                        <w:jc w:val="center"/>
                        <w:rPr>
                          <w:rFonts w:eastAsia="Times New Roman" w:hAnsi="Aptos"/>
                          <w:color w:val="000000"/>
                          <w:sz w:val="16"/>
                          <w:szCs w:val="16"/>
                          <w:lang w:val="es-ES"/>
                        </w:rPr>
                      </w:pPr>
                      <w:r w:rsidRPr="006637EE">
                        <w:rPr>
                          <w:rFonts w:eastAsia="Times New Roman" w:hAnsi="Aptos"/>
                          <w:color w:val="000000"/>
                          <w:sz w:val="16"/>
                          <w:szCs w:val="16"/>
                          <w:lang w:val="es-ES"/>
                        </w:rPr>
                        <w:t>Operador de Recursos Financieros</w:t>
                      </w:r>
                    </w:p>
                  </w:txbxContent>
                </v:textbox>
              </v:shape>
            </w:pict>
          </mc:Fallback>
        </mc:AlternateContent>
      </w:r>
    </w:p>
    <w:sectPr w:rsidR="00D2649E" w:rsidRPr="00E74967" w:rsidSect="00D75144">
      <w:headerReference w:type="default" r:id="rId13"/>
      <w:footerReference w:type="default" r:id="rId14"/>
      <w:pgSz w:w="12240" w:h="15840" w:code="1"/>
      <w:pgMar w:top="1418" w:right="1134"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FB42" w14:textId="77777777" w:rsidR="009157C3" w:rsidRDefault="009157C3" w:rsidP="00E00323">
      <w:pPr>
        <w:spacing w:after="0" w:line="240" w:lineRule="auto"/>
      </w:pPr>
      <w:r>
        <w:separator/>
      </w:r>
    </w:p>
  </w:endnote>
  <w:endnote w:type="continuationSeparator" w:id="0">
    <w:p w14:paraId="03679B34" w14:textId="77777777" w:rsidR="009157C3" w:rsidRDefault="009157C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A423" w14:textId="77777777" w:rsidR="009157C3" w:rsidRDefault="009157C3" w:rsidP="00E00323">
      <w:pPr>
        <w:spacing w:after="0" w:line="240" w:lineRule="auto"/>
      </w:pPr>
      <w:r>
        <w:separator/>
      </w:r>
    </w:p>
  </w:footnote>
  <w:footnote w:type="continuationSeparator" w:id="0">
    <w:p w14:paraId="469AF49C" w14:textId="77777777" w:rsidR="009157C3" w:rsidRDefault="009157C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AE52" w14:textId="77777777" w:rsidR="00B57AF7" w:rsidRDefault="00B57AF7" w:rsidP="00B57AF7">
    <w:pPr>
      <w:pStyle w:val="Encabezado"/>
      <w:spacing w:after="0" w:line="240" w:lineRule="auto"/>
      <w:jc w:val="center"/>
    </w:pPr>
    <w:r>
      <w:t>INSTITUTO DE INFRAESTRUCTURA FISICA EDUCATIVA DE GUANAJUATO</w:t>
    </w:r>
  </w:p>
  <w:p w14:paraId="651A4C4F" w14:textId="3E6B4833" w:rsidR="00A4610E" w:rsidRPr="00B57AF7" w:rsidRDefault="00B57AF7" w:rsidP="00B57AF7">
    <w:pPr>
      <w:pStyle w:val="Encabezado"/>
      <w:spacing w:after="0" w:line="240" w:lineRule="auto"/>
      <w:jc w:val="center"/>
    </w:pPr>
    <w:r w:rsidRPr="00A4610E">
      <w:t>CORRESPONDI</w:t>
    </w:r>
    <w:r>
      <w:t>E</w:t>
    </w:r>
    <w:r w:rsidRPr="00A4610E">
      <w:t xml:space="preserve">NTES AL </w:t>
    </w:r>
    <w:r>
      <w:t>30 DE JUNIO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56F6C"/>
    <w:rsid w:val="00084EAE"/>
    <w:rsid w:val="00091CE6"/>
    <w:rsid w:val="000B7810"/>
    <w:rsid w:val="000C3365"/>
    <w:rsid w:val="00106EE9"/>
    <w:rsid w:val="0012405A"/>
    <w:rsid w:val="0012411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4679A"/>
    <w:rsid w:val="004A1077"/>
    <w:rsid w:val="004A58C8"/>
    <w:rsid w:val="004F234D"/>
    <w:rsid w:val="004F6FAC"/>
    <w:rsid w:val="005053EE"/>
    <w:rsid w:val="00516100"/>
    <w:rsid w:val="00516A8F"/>
    <w:rsid w:val="00540261"/>
    <w:rsid w:val="0054701E"/>
    <w:rsid w:val="00553A9B"/>
    <w:rsid w:val="005B5531"/>
    <w:rsid w:val="005D3E43"/>
    <w:rsid w:val="005E231E"/>
    <w:rsid w:val="005F2900"/>
    <w:rsid w:val="005F51CC"/>
    <w:rsid w:val="00606C11"/>
    <w:rsid w:val="0064059E"/>
    <w:rsid w:val="00657009"/>
    <w:rsid w:val="006637EE"/>
    <w:rsid w:val="00681C79"/>
    <w:rsid w:val="006B1ADF"/>
    <w:rsid w:val="006F0687"/>
    <w:rsid w:val="006F77A8"/>
    <w:rsid w:val="007610BC"/>
    <w:rsid w:val="007714AB"/>
    <w:rsid w:val="007D1E76"/>
    <w:rsid w:val="007D4484"/>
    <w:rsid w:val="007E38A2"/>
    <w:rsid w:val="007F699D"/>
    <w:rsid w:val="00806269"/>
    <w:rsid w:val="00817048"/>
    <w:rsid w:val="0086420E"/>
    <w:rsid w:val="0086459F"/>
    <w:rsid w:val="008C3BB8"/>
    <w:rsid w:val="008D3F43"/>
    <w:rsid w:val="008E076C"/>
    <w:rsid w:val="009157C3"/>
    <w:rsid w:val="0092765C"/>
    <w:rsid w:val="00927E9A"/>
    <w:rsid w:val="00967DDA"/>
    <w:rsid w:val="009736CB"/>
    <w:rsid w:val="009F27C2"/>
    <w:rsid w:val="00A4610E"/>
    <w:rsid w:val="00A6346D"/>
    <w:rsid w:val="00A730E0"/>
    <w:rsid w:val="00AA2768"/>
    <w:rsid w:val="00AA41E5"/>
    <w:rsid w:val="00AB722B"/>
    <w:rsid w:val="00AE1F6A"/>
    <w:rsid w:val="00AF4375"/>
    <w:rsid w:val="00B073DE"/>
    <w:rsid w:val="00B57AF7"/>
    <w:rsid w:val="00B6368B"/>
    <w:rsid w:val="00BA53FE"/>
    <w:rsid w:val="00BE02EB"/>
    <w:rsid w:val="00C209F6"/>
    <w:rsid w:val="00C4250B"/>
    <w:rsid w:val="00C4625D"/>
    <w:rsid w:val="00C54C12"/>
    <w:rsid w:val="00C93C67"/>
    <w:rsid w:val="00C97E1E"/>
    <w:rsid w:val="00CB41C4"/>
    <w:rsid w:val="00CF1316"/>
    <w:rsid w:val="00D13C44"/>
    <w:rsid w:val="00D2649E"/>
    <w:rsid w:val="00D32331"/>
    <w:rsid w:val="00D40FC2"/>
    <w:rsid w:val="00D5018E"/>
    <w:rsid w:val="00D546B2"/>
    <w:rsid w:val="00D75144"/>
    <w:rsid w:val="00D975B1"/>
    <w:rsid w:val="00DD018C"/>
    <w:rsid w:val="00DE7BE6"/>
    <w:rsid w:val="00E00323"/>
    <w:rsid w:val="00E11758"/>
    <w:rsid w:val="00E74967"/>
    <w:rsid w:val="00E7559F"/>
    <w:rsid w:val="00E85520"/>
    <w:rsid w:val="00E9132F"/>
    <w:rsid w:val="00EA2A54"/>
    <w:rsid w:val="00EA37F5"/>
    <w:rsid w:val="00EA7915"/>
    <w:rsid w:val="00ED7AA0"/>
    <w:rsid w:val="00F067C8"/>
    <w:rsid w:val="00F14F8B"/>
    <w:rsid w:val="00F30FC5"/>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4387</Words>
  <Characters>24131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Edilberto Hernandez Hernandez</cp:lastModifiedBy>
  <cp:revision>72</cp:revision>
  <cp:lastPrinted>2024-07-22T17:49:00Z</cp:lastPrinted>
  <dcterms:created xsi:type="dcterms:W3CDTF">2017-01-12T05:27:00Z</dcterms:created>
  <dcterms:modified xsi:type="dcterms:W3CDTF">2024-07-22T17:50:00Z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